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28"/>
          <w:szCs w:val="28"/>
        </w:rPr>
      </w:pPr>
    </w:p>
    <w:p>
      <w:pPr>
        <w:widowControl/>
        <w:jc w:val="center"/>
        <w:outlineLvl w:val="2"/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"http://www.guandang.com/doc/88242.html" \t "_blank" </w:instrText>
      </w:r>
      <w:r>
        <w:fldChar w:fldCharType="separate"/>
      </w:r>
      <w:r>
        <w:rPr>
          <w:rFonts w:ascii="黑体" w:hAnsi="黑体" w:eastAsia="黑体"/>
          <w:sz w:val="32"/>
          <w:szCs w:val="32"/>
        </w:rPr>
        <w:t>研究生</w:t>
      </w:r>
      <w:r>
        <w:rPr>
          <w:rFonts w:hint="eastAsia" w:ascii="黑体" w:hAnsi="黑体" w:eastAsia="黑体"/>
          <w:sz w:val="32"/>
          <w:szCs w:val="32"/>
        </w:rPr>
        <w:t>培养</w:t>
      </w:r>
      <w:r>
        <w:rPr>
          <w:rFonts w:ascii="黑体" w:hAnsi="黑体" w:eastAsia="黑体"/>
          <w:sz w:val="32"/>
          <w:szCs w:val="32"/>
        </w:rPr>
        <w:t>方案课程代码编制说明</w:t>
      </w:r>
      <w:r>
        <w:rPr>
          <w:rFonts w:ascii="黑体" w:hAnsi="黑体" w:eastAsia="黑体"/>
          <w:sz w:val="32"/>
          <w:szCs w:val="32"/>
        </w:rPr>
        <w:fldChar w:fldCharType="end"/>
      </w:r>
      <w:bookmarkStart w:id="0" w:name="_GoBack"/>
      <w:bookmarkEnd w:id="0"/>
    </w:p>
    <w:p>
      <w:pPr>
        <w:widowControl/>
        <w:jc w:val="center"/>
        <w:outlineLvl w:val="2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</w:rPr>
        <w:t>2019版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</w:p>
    <w:p>
      <w:pPr>
        <w:widowControl/>
        <w:jc w:val="center"/>
        <w:outlineLvl w:val="2"/>
        <w:rPr>
          <w:rFonts w:hint="eastAsia"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spacing w:after="100"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课程代码按1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位数字编排</w:t>
      </w:r>
      <w:r>
        <w:rPr>
          <w:rFonts w:hint="eastAsia"/>
          <w:sz w:val="28"/>
          <w:szCs w:val="28"/>
        </w:rPr>
        <w:t>，公共基础课由开课学院编写，专业课课程代码由所属一级学科所在学院编写。</w:t>
      </w:r>
    </w:p>
    <w:p>
      <w:pPr>
        <w:numPr>
          <w:ilvl w:val="0"/>
          <w:numId w:val="1"/>
        </w:num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公共基础课(含政治,外语,数学,人文社科类)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第1—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位为"0000",表示为公共基础课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—7位为承担课程的学院代码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第8—9位为学分数(省略小数点)如2学分记为"20",3.5学分记为"35"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第10—11位为顺序号(以承担课的学院为单位)</w:t>
      </w:r>
    </w:p>
    <w:p>
      <w:pPr>
        <w:numPr>
          <w:ilvl w:val="0"/>
          <w:numId w:val="1"/>
        </w:numPr>
        <w:spacing w:after="100"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专业课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第1—3位为学院代码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第4—7位为一级学科代码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第8—9位为学分数如2学分记为"20",3.5学分记为"35"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第10—11位为顺序号(以一级学科为单位)</w:t>
      </w:r>
    </w:p>
    <w:p>
      <w:pPr>
        <w:ind w:left="9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全英文课程在第12位加E</w:t>
      </w:r>
    </w:p>
    <w:p>
      <w:pPr>
        <w:ind w:left="935"/>
        <w:rPr>
          <w:rFonts w:hint="eastAsia"/>
          <w:sz w:val="28"/>
          <w:szCs w:val="28"/>
        </w:rPr>
      </w:pPr>
    </w:p>
    <w:p>
      <w:pPr>
        <w:ind w:left="935"/>
        <w:rPr>
          <w:rFonts w:hint="eastAsia"/>
          <w:sz w:val="28"/>
          <w:szCs w:val="28"/>
        </w:rPr>
      </w:pPr>
    </w:p>
    <w:p>
      <w:pPr>
        <w:ind w:left="935"/>
        <w:rPr>
          <w:sz w:val="28"/>
          <w:szCs w:val="28"/>
        </w:rPr>
      </w:pPr>
    </w:p>
    <w:p>
      <w:pPr>
        <w:numPr>
          <w:ilvl w:val="0"/>
          <w:numId w:val="1"/>
        </w:numPr>
        <w:spacing w:after="100"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学院代码：</w:t>
      </w:r>
    </w:p>
    <w:p>
      <w:pPr>
        <w:keepNext w:val="0"/>
        <w:keepLines w:val="0"/>
        <w:widowControl w:val="0"/>
        <w:suppressLineNumbers w:val="0"/>
        <w:spacing w:before="0" w:beforeAutospacing="0" w:after="100" w:afterAutospacing="0" w:line="276" w:lineRule="auto"/>
        <w:ind w:left="935" w:right="0"/>
        <w:jc w:val="both"/>
        <w:rPr>
          <w:sz w:val="28"/>
          <w:szCs w:val="28"/>
          <w:lang w:val="en-US"/>
        </w:rPr>
      </w:pPr>
    </w:p>
    <w:tbl>
      <w:tblPr>
        <w:tblStyle w:val="5"/>
        <w:tblW w:w="809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135"/>
        <w:gridCol w:w="311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代码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机械与能源工程学院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理学院/曙光大数据学院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自动化与电气工程学院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外国语学院/中德学院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信息与电子工程学院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中德工程师学院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土木与建筑工程学院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生物与化学工程学院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体育部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环境与资源学院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创新创业学院/工程训练中心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艺术设计学院/服装学院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图书馆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经济与管理学院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人文与国际教育学院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2018级新开设的一级学科（留学生）研究生培养课程、2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级所有</w:t>
      </w:r>
      <w:r>
        <w:rPr>
          <w:sz w:val="28"/>
          <w:szCs w:val="28"/>
        </w:rPr>
        <w:t>研究生培养课程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编码</w:t>
      </w:r>
      <w:r>
        <w:rPr>
          <w:rFonts w:hint="eastAsia"/>
          <w:sz w:val="28"/>
          <w:szCs w:val="28"/>
        </w:rPr>
        <w:t>都</w:t>
      </w:r>
      <w:r>
        <w:rPr>
          <w:sz w:val="28"/>
          <w:szCs w:val="28"/>
        </w:rPr>
        <w:t>以本规则为准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原有</w:t>
      </w: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编码作废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研究生院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2018年5月4日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231"/>
    <w:multiLevelType w:val="multilevel"/>
    <w:tmpl w:val="3B864231"/>
    <w:lvl w:ilvl="0" w:tentative="0">
      <w:start w:val="1"/>
      <w:numFmt w:val="japaneseCounting"/>
      <w:lvlText w:val="%1、"/>
      <w:lvlJc w:val="left"/>
      <w:pPr>
        <w:ind w:left="93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5" w:hanging="420"/>
      </w:pPr>
    </w:lvl>
    <w:lvl w:ilvl="2" w:tentative="0">
      <w:start w:val="1"/>
      <w:numFmt w:val="lowerRoman"/>
      <w:lvlText w:val="%3."/>
      <w:lvlJc w:val="right"/>
      <w:pPr>
        <w:ind w:left="1475" w:hanging="420"/>
      </w:pPr>
    </w:lvl>
    <w:lvl w:ilvl="3" w:tentative="0">
      <w:start w:val="1"/>
      <w:numFmt w:val="decimal"/>
      <w:lvlText w:val="%4."/>
      <w:lvlJc w:val="left"/>
      <w:pPr>
        <w:ind w:left="1895" w:hanging="420"/>
      </w:pPr>
    </w:lvl>
    <w:lvl w:ilvl="4" w:tentative="0">
      <w:start w:val="1"/>
      <w:numFmt w:val="lowerLetter"/>
      <w:lvlText w:val="%5)"/>
      <w:lvlJc w:val="left"/>
      <w:pPr>
        <w:ind w:left="2315" w:hanging="420"/>
      </w:pPr>
    </w:lvl>
    <w:lvl w:ilvl="5" w:tentative="0">
      <w:start w:val="1"/>
      <w:numFmt w:val="lowerRoman"/>
      <w:lvlText w:val="%6."/>
      <w:lvlJc w:val="right"/>
      <w:pPr>
        <w:ind w:left="2735" w:hanging="420"/>
      </w:pPr>
    </w:lvl>
    <w:lvl w:ilvl="6" w:tentative="0">
      <w:start w:val="1"/>
      <w:numFmt w:val="decimal"/>
      <w:lvlText w:val="%7."/>
      <w:lvlJc w:val="left"/>
      <w:pPr>
        <w:ind w:left="3155" w:hanging="420"/>
      </w:pPr>
    </w:lvl>
    <w:lvl w:ilvl="7" w:tentative="0">
      <w:start w:val="1"/>
      <w:numFmt w:val="lowerLetter"/>
      <w:lvlText w:val="%8)"/>
      <w:lvlJc w:val="left"/>
      <w:pPr>
        <w:ind w:left="3575" w:hanging="420"/>
      </w:pPr>
    </w:lvl>
    <w:lvl w:ilvl="8" w:tentative="0">
      <w:start w:val="1"/>
      <w:numFmt w:val="lowerRoman"/>
      <w:lvlText w:val="%9."/>
      <w:lvlJc w:val="right"/>
      <w:pPr>
        <w:ind w:left="3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65"/>
    <w:rsid w:val="00200E74"/>
    <w:rsid w:val="003F636C"/>
    <w:rsid w:val="004845D0"/>
    <w:rsid w:val="006173DA"/>
    <w:rsid w:val="00865B9D"/>
    <w:rsid w:val="009142EE"/>
    <w:rsid w:val="00A02C62"/>
    <w:rsid w:val="00A324C2"/>
    <w:rsid w:val="00B34FCC"/>
    <w:rsid w:val="00B65670"/>
    <w:rsid w:val="00BB5CB6"/>
    <w:rsid w:val="00C807E1"/>
    <w:rsid w:val="00D66D31"/>
    <w:rsid w:val="00DF5B35"/>
    <w:rsid w:val="00E74E65"/>
    <w:rsid w:val="00ED342C"/>
    <w:rsid w:val="153E13C0"/>
    <w:rsid w:val="20557C39"/>
    <w:rsid w:val="311D0F0F"/>
    <w:rsid w:val="391A5529"/>
    <w:rsid w:val="6311462F"/>
    <w:rsid w:val="711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spacing w:after="100" w:line="276" w:lineRule="auto"/>
      <w:ind w:left="215"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2018-05-04T00:17:00Z</dcterms:created>
  <dc:creator>微软用户</dc:creator>
  <cp:lastModifiedBy>caicai302yh</cp:lastModifiedBy>
  <cp:lastPrinted>2018-05-04T06:05:00Z</cp:lastPrinted>
  <dcterms:modified xsi:type="dcterms:W3CDTF">2018-05-04T07:29:58Z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