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ascii="仿宋" w:hAnsi="仿宋" w:eastAsia="仿宋"/>
          <w:b/>
          <w:sz w:val="36"/>
          <w:szCs w:val="36"/>
        </w:rPr>
        <w:t>浙江省“一带一路”建设智库支持单</w:t>
      </w:r>
      <w:bookmarkStart w:id="0" w:name="_GoBack"/>
      <w:bookmarkEnd w:id="0"/>
      <w:r>
        <w:rPr>
          <w:rFonts w:ascii="仿宋" w:hAnsi="仿宋" w:eastAsia="仿宋"/>
          <w:b/>
          <w:sz w:val="36"/>
          <w:szCs w:val="36"/>
        </w:rPr>
        <w:t>位推荐表</w:t>
      </w:r>
    </w:p>
    <w:tbl>
      <w:tblPr>
        <w:tblStyle w:val="7"/>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517"/>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2014" w:type="dxa"/>
            <w:vAlign w:val="center"/>
          </w:tcPr>
          <w:p>
            <w:pPr>
              <w:jc w:val="both"/>
              <w:rPr>
                <w:rFonts w:hint="eastAsia" w:ascii="宋体" w:hAnsi="宋体" w:eastAsia="宋体" w:cs="宋体"/>
              </w:rPr>
            </w:pPr>
            <w:r>
              <w:rPr>
                <w:rFonts w:hint="eastAsia" w:ascii="宋体" w:hAnsi="宋体" w:eastAsia="宋体" w:cs="宋体"/>
              </w:rPr>
              <w:t>机构名称</w:t>
            </w:r>
          </w:p>
        </w:tc>
        <w:tc>
          <w:tcPr>
            <w:tcW w:w="6276" w:type="dxa"/>
            <w:gridSpan w:val="2"/>
            <w:vAlign w:val="center"/>
          </w:tcPr>
          <w:p>
            <w:pPr>
              <w:jc w:val="both"/>
              <w:rPr>
                <w:rFonts w:hint="eastAsia" w:ascii="宋体" w:hAnsi="宋体" w:eastAsia="宋体" w:cs="宋体"/>
              </w:rPr>
            </w:pPr>
            <w:r>
              <w:rPr>
                <w:rFonts w:hint="eastAsia" w:ascii="宋体" w:hAnsi="宋体" w:eastAsia="宋体" w:cs="宋体"/>
              </w:rPr>
              <w:t>浙江科技学院人文与国际教育学院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014" w:type="dxa"/>
            <w:vAlign w:val="center"/>
          </w:tcPr>
          <w:p>
            <w:pPr>
              <w:jc w:val="both"/>
              <w:rPr>
                <w:rFonts w:hint="eastAsia" w:ascii="宋体" w:hAnsi="宋体" w:eastAsia="宋体" w:cs="宋体"/>
              </w:rPr>
            </w:pPr>
            <w:r>
              <w:rPr>
                <w:rFonts w:hint="eastAsia" w:ascii="宋体" w:hAnsi="宋体" w:eastAsia="宋体" w:cs="宋体"/>
              </w:rPr>
              <w:t>重点研究方向</w:t>
            </w:r>
          </w:p>
        </w:tc>
        <w:tc>
          <w:tcPr>
            <w:tcW w:w="6276" w:type="dxa"/>
            <w:gridSpan w:val="2"/>
            <w:vAlign w:val="center"/>
          </w:tcPr>
          <w:p>
            <w:pPr>
              <w:jc w:val="both"/>
              <w:rPr>
                <w:rFonts w:hint="eastAsia" w:ascii="宋体" w:hAnsi="宋体" w:eastAsia="宋体" w:cs="宋体"/>
              </w:rPr>
            </w:pPr>
            <w:r>
              <w:rPr>
                <w:rFonts w:hint="eastAsia" w:ascii="宋体" w:hAnsi="宋体" w:eastAsia="宋体" w:cs="宋体"/>
              </w:rPr>
              <w:t>“一带一路”青年人文交流与合作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tcPr>
          <w:p>
            <w:pPr>
              <w:rPr>
                <w:rFonts w:hint="eastAsia" w:ascii="宋体" w:hAnsi="宋体" w:eastAsia="宋体" w:cs="宋体"/>
              </w:rPr>
            </w:pPr>
            <w:r>
              <w:rPr>
                <w:rFonts w:hint="eastAsia" w:ascii="宋体" w:hAnsi="宋体" w:eastAsia="宋体" w:cs="宋体"/>
              </w:rPr>
              <w:t>机构特色</w:t>
            </w:r>
          </w:p>
        </w:tc>
        <w:tc>
          <w:tcPr>
            <w:tcW w:w="6276" w:type="dxa"/>
            <w:gridSpan w:val="2"/>
          </w:tcPr>
          <w:p>
            <w:pPr>
              <w:wordWrap w:val="0"/>
              <w:spacing w:before="150" w:after="150" w:line="360" w:lineRule="auto"/>
              <w:ind w:firstLine="480" w:firstLineChars="200"/>
              <w:rPr>
                <w:rFonts w:hint="eastAsia" w:ascii="宋体" w:hAnsi="宋体" w:eastAsia="宋体" w:cs="宋体"/>
              </w:rPr>
            </w:pPr>
            <w:r>
              <w:rPr>
                <w:rFonts w:hint="eastAsia" w:ascii="宋体" w:hAnsi="宋体" w:eastAsia="宋体" w:cs="宋体"/>
              </w:rPr>
              <w:t>浙江科技学院国际化水平位居浙江省硕博授权高校前列，入选“浙江省国际化特色高校”首批建设单位，是教育部首批来华留学质量试点认证高校、国家留学基金委优秀本科生国际交流奖学金项目资助院校、国家留学基金委青年骨干教师出国研修项目资助院校和中国政府来华留学奖学金生招收院校。学校与国（境）外的90余所高校建立了交流与合作关系，尤其在中德合作方面，历史悠久，成果丰硕，是“中德论坛”基地建设单位，已成为浙江省乃至全国对德教育、科技、文化交流与合作的重要窗口。德国总理默克尔在G20杭州峰会期间对学校中德合作取得的成果表示赞赏，德国前总统赫尔佐克、伍尔夫曾亲访学校。    在国家汉办/孔子学院总部的大力支持下，学校分别与罗马尼亚克鲁日巴比什-波雅依大学以及德国埃尔福特应用科学大学合作创建孔子学院。我校孔子学院的发展与建设显示了学校在推广汉语和中国文化方面的积极努力，同时对加强中罗以及中德在文化领域的交流与合作也有着积极的意义。孔子学院立足汉语教学，开展多方位、多层次的汉语和中国文化推介以及中德文化交流活动，成为展示我国“软实力”的重要窗口和发展中德关系的重要桥梁。经过近十年的发展，罗马尼亚和德国孔子学院在办学模式、汉语教学、中国文化推介、汉语考试、来华留学生选拔与培养等方面取得了较好的成效：汉语教学规模迅速增长，教学质量明显提高，文化交流活动丰富多彩，教材图书建设取得新进展，中文自主学习中心和中国文化体验中心建设不断完善，人员交流往来日益频繁。罗马尼亚的克鲁日巴比什-波雅依大学孔子学院获评全球“先进孔子学院”。在海外孔子学院建设过程中，学校始终坚持中外共建、友好合作，努力提高国际汉语教育水平：海外孔子学院建设有效地提升了学校在国内外的知名度和美誉度，拓宽了办学空间，推动了学校国际交流合作工作及留学生教育工作的开展，促进了学校对外汉语教学水平的提高。</w:t>
            </w:r>
          </w:p>
          <w:p>
            <w:pPr>
              <w:wordWrap w:val="0"/>
              <w:spacing w:before="150" w:after="150" w:line="360" w:lineRule="auto"/>
              <w:ind w:firstLine="480" w:firstLineChars="200"/>
              <w:rPr>
                <w:rFonts w:hint="eastAsia" w:ascii="宋体" w:hAnsi="宋体" w:eastAsia="宋体" w:cs="宋体"/>
              </w:rPr>
            </w:pPr>
            <w:r>
              <w:rPr>
                <w:rFonts w:hint="eastAsia" w:ascii="宋体" w:hAnsi="宋体" w:eastAsia="宋体" w:cs="宋体"/>
              </w:rPr>
              <w:t>人文与国际教育学院是学校来华留学教育、孔子学院等国际化办学的重要支撑。学院拥有汉语国际教育专业硕士点和汉语言文学、留学生商务汉语两个本科专业，负责学校外国留学生的汉语教学，开设各类长短期汉语、中国文化进修课程，常年有120多个国家1600余名外国留学生在学院进行汉语学习。其中70%来自一带一路沿线国家。学院拥有省政务新媒体研究院、省非物质文化遗产传承教学基地、省社科普及示范基地等教学、科研机构与平台。</w:t>
            </w:r>
          </w:p>
          <w:p>
            <w:pPr>
              <w:wordWrap w:val="0"/>
              <w:spacing w:before="150" w:after="150" w:line="360" w:lineRule="auto"/>
              <w:ind w:firstLine="480" w:firstLineChars="200"/>
              <w:rPr>
                <w:rFonts w:hint="eastAsia" w:ascii="宋体" w:hAnsi="宋体" w:eastAsia="宋体" w:cs="宋体"/>
              </w:rPr>
            </w:pPr>
            <w:r>
              <w:rPr>
                <w:rFonts w:hint="eastAsia" w:ascii="宋体" w:hAnsi="宋体" w:eastAsia="宋体" w:cs="宋体"/>
              </w:rPr>
              <w:t>学院发挥语言、教育、文化、国际合作的优势将加强“一带一路”国家青年人文交流纳入学院国际化发展战略，建立有效的人文交流机制，通过联合办学、文化交流、合作研究等全方位加强与众多“一带一路”国家合作院校的互联互通，促进中外文明在青年群体中的传承与发展。如今年暑期，学院将积极推进浙江科技学院立陶宛中国文化中心的建设工作，组织学生赴立陶宛考纳斯理工大学等高校进行中欧青年文化艺术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restart"/>
          </w:tcPr>
          <w:p>
            <w:pPr>
              <w:rPr>
                <w:rFonts w:hint="eastAsia" w:ascii="宋体" w:hAnsi="宋体" w:eastAsia="宋体" w:cs="宋体"/>
              </w:rPr>
            </w:pPr>
            <w:r>
              <w:rPr>
                <w:rFonts w:hint="eastAsia" w:ascii="宋体" w:hAnsi="宋体" w:eastAsia="宋体" w:cs="宋体"/>
              </w:rPr>
              <w:t>近期相关研究成果</w:t>
            </w:r>
          </w:p>
        </w:tc>
        <w:tc>
          <w:tcPr>
            <w:tcW w:w="2517" w:type="dxa"/>
          </w:tcPr>
          <w:p>
            <w:pPr>
              <w:rPr>
                <w:rFonts w:hint="eastAsia" w:ascii="宋体" w:hAnsi="宋体" w:eastAsia="宋体" w:cs="宋体"/>
              </w:rPr>
            </w:pPr>
            <w:r>
              <w:rPr>
                <w:rFonts w:hint="eastAsia" w:ascii="宋体" w:hAnsi="宋体" w:eastAsia="宋体" w:cs="宋体"/>
              </w:rPr>
              <w:t>成果名称</w:t>
            </w:r>
          </w:p>
        </w:tc>
        <w:tc>
          <w:tcPr>
            <w:tcW w:w="3759" w:type="dxa"/>
          </w:tcPr>
          <w:p>
            <w:pPr>
              <w:rPr>
                <w:rFonts w:hint="eastAsia" w:ascii="宋体" w:hAnsi="宋体" w:eastAsia="宋体" w:cs="宋体"/>
              </w:rPr>
            </w:pPr>
            <w:r>
              <w:rPr>
                <w:rFonts w:hint="eastAsia" w:ascii="宋体" w:hAnsi="宋体" w:eastAsia="宋体" w:cs="宋体"/>
              </w:rPr>
              <w:t>获奖情况、批示情况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Pr>
          <w:p>
            <w:pPr>
              <w:rPr>
                <w:rFonts w:hint="eastAsia" w:ascii="宋体" w:hAnsi="宋体" w:eastAsia="宋体" w:cs="宋体"/>
              </w:rPr>
            </w:pPr>
          </w:p>
        </w:tc>
        <w:tc>
          <w:tcPr>
            <w:tcW w:w="2517" w:type="dxa"/>
          </w:tcPr>
          <w:p>
            <w:pPr>
              <w:spacing w:line="360" w:lineRule="auto"/>
              <w:rPr>
                <w:rFonts w:hint="eastAsia" w:ascii="宋体" w:hAnsi="宋体" w:eastAsia="宋体" w:cs="宋体"/>
              </w:rPr>
            </w:pPr>
            <w:r>
              <w:rPr>
                <w:rFonts w:hint="eastAsia" w:ascii="宋体" w:hAnsi="宋体" w:eastAsia="宋体" w:cs="宋体"/>
              </w:rPr>
              <w:t>基于中德合作本科应用型人才培养二十年探索与实践</w:t>
            </w:r>
          </w:p>
        </w:tc>
        <w:tc>
          <w:tcPr>
            <w:tcW w:w="3759" w:type="dxa"/>
          </w:tcPr>
          <w:p>
            <w:pPr>
              <w:spacing w:line="360" w:lineRule="auto"/>
              <w:rPr>
                <w:rFonts w:hint="eastAsia" w:ascii="宋体" w:hAnsi="宋体" w:eastAsia="宋体" w:cs="宋体"/>
              </w:rPr>
            </w:pPr>
            <w:r>
              <w:rPr>
                <w:rFonts w:hint="eastAsia" w:ascii="宋体" w:hAnsi="宋体" w:eastAsia="宋体" w:cs="宋体"/>
              </w:rPr>
              <w:t>国家教学成果二等奖、省教学成果一等奖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Pr>
          <w:p>
            <w:pPr>
              <w:rPr>
                <w:rFonts w:hint="eastAsia" w:ascii="宋体" w:hAnsi="宋体" w:eastAsia="宋体" w:cs="宋体"/>
              </w:rPr>
            </w:pPr>
          </w:p>
        </w:tc>
        <w:tc>
          <w:tcPr>
            <w:tcW w:w="2517" w:type="dxa"/>
          </w:tcPr>
          <w:p>
            <w:pPr>
              <w:spacing w:line="360" w:lineRule="auto"/>
              <w:rPr>
                <w:rFonts w:hint="eastAsia" w:ascii="宋体" w:hAnsi="宋体" w:eastAsia="宋体" w:cs="宋体"/>
              </w:rPr>
            </w:pPr>
            <w:r>
              <w:rPr>
                <w:rFonts w:hint="eastAsia" w:ascii="宋体" w:hAnsi="宋体" w:eastAsia="宋体" w:cs="宋体"/>
              </w:rPr>
              <w:t>中国语言资源保护工程浙江汉语方言数据库建设</w:t>
            </w:r>
          </w:p>
        </w:tc>
        <w:tc>
          <w:tcPr>
            <w:tcW w:w="3759" w:type="dxa"/>
          </w:tcPr>
          <w:p>
            <w:pPr>
              <w:spacing w:line="360" w:lineRule="auto"/>
              <w:rPr>
                <w:rFonts w:hint="eastAsia" w:ascii="宋体" w:hAnsi="宋体" w:eastAsia="宋体" w:cs="宋体"/>
              </w:rPr>
            </w:pPr>
            <w:r>
              <w:rPr>
                <w:rFonts w:hint="eastAsia" w:ascii="宋体" w:hAnsi="宋体" w:eastAsia="宋体" w:cs="宋体"/>
              </w:rPr>
              <w:t>获教育部、国家语委、中国语言资源保护中心高度评价，认为形成了中国语言资源保护的浙江模式和经验。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Pr>
          <w:p>
            <w:pPr>
              <w:rPr>
                <w:rFonts w:hint="eastAsia" w:ascii="宋体" w:hAnsi="宋体" w:eastAsia="宋体" w:cs="宋体"/>
              </w:rPr>
            </w:pPr>
          </w:p>
        </w:tc>
        <w:tc>
          <w:tcPr>
            <w:tcW w:w="2517" w:type="dxa"/>
          </w:tcPr>
          <w:p>
            <w:pPr>
              <w:spacing w:line="360" w:lineRule="auto"/>
              <w:rPr>
                <w:rFonts w:hint="eastAsia" w:ascii="宋体" w:hAnsi="宋体" w:eastAsia="宋体" w:cs="宋体"/>
              </w:rPr>
            </w:pPr>
            <w:r>
              <w:rPr>
                <w:rFonts w:hint="eastAsia" w:ascii="宋体" w:hAnsi="宋体" w:eastAsia="宋体" w:cs="宋体"/>
              </w:rPr>
              <w:t>政务新媒体语言应用及其政府效果研究</w:t>
            </w:r>
          </w:p>
        </w:tc>
        <w:tc>
          <w:tcPr>
            <w:tcW w:w="3759" w:type="dxa"/>
          </w:tcPr>
          <w:p>
            <w:pPr>
              <w:spacing w:line="360" w:lineRule="auto"/>
              <w:rPr>
                <w:rFonts w:hint="eastAsia" w:ascii="宋体" w:hAnsi="宋体" w:eastAsia="宋体" w:cs="宋体"/>
              </w:rPr>
            </w:pPr>
            <w:r>
              <w:rPr>
                <w:rFonts w:hint="eastAsia" w:ascii="宋体" w:hAnsi="宋体" w:eastAsia="宋体" w:cs="宋体"/>
              </w:rPr>
              <w:t>国家语委2015重大招标项目，获国家语委语用司领导高度评价。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Pr>
          <w:p>
            <w:pPr>
              <w:rPr>
                <w:rFonts w:hint="eastAsia" w:ascii="宋体" w:hAnsi="宋体" w:eastAsia="宋体" w:cs="宋体"/>
              </w:rPr>
            </w:pPr>
          </w:p>
        </w:tc>
        <w:tc>
          <w:tcPr>
            <w:tcW w:w="2517" w:type="dxa"/>
          </w:tcPr>
          <w:p>
            <w:pPr>
              <w:spacing w:line="360" w:lineRule="auto"/>
              <w:rPr>
                <w:rFonts w:hint="eastAsia" w:ascii="宋体" w:hAnsi="宋体" w:eastAsia="宋体" w:cs="宋体"/>
              </w:rPr>
            </w:pPr>
            <w:r>
              <w:rPr>
                <w:rFonts w:hint="eastAsia" w:ascii="宋体" w:hAnsi="宋体" w:eastAsia="宋体" w:cs="宋体"/>
              </w:rPr>
              <w:t>留学生《中国国情与文化》的案例式教学探索、留学生文化类课程建设研究等</w:t>
            </w:r>
          </w:p>
        </w:tc>
        <w:tc>
          <w:tcPr>
            <w:tcW w:w="3759" w:type="dxa"/>
          </w:tcPr>
          <w:p>
            <w:pPr>
              <w:spacing w:line="360" w:lineRule="auto"/>
              <w:rPr>
                <w:rFonts w:hint="eastAsia" w:ascii="宋体" w:hAnsi="宋体" w:eastAsia="宋体" w:cs="宋体"/>
              </w:rPr>
            </w:pPr>
            <w:r>
              <w:rPr>
                <w:rFonts w:hint="eastAsia" w:ascii="宋体" w:hAnsi="宋体" w:eastAsia="宋体" w:cs="宋体"/>
              </w:rPr>
              <w:t>2013、2016浙江省高等教育改革项目，在来华留学汉语教学实践中获得优良成效，成为学校通过来华留学质量论证的重要支撑。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Pr>
          <w:p>
            <w:pPr>
              <w:rPr>
                <w:rFonts w:hint="eastAsia" w:ascii="宋体" w:hAnsi="宋体" w:eastAsia="宋体" w:cs="宋体"/>
              </w:rPr>
            </w:pPr>
          </w:p>
        </w:tc>
        <w:tc>
          <w:tcPr>
            <w:tcW w:w="2517" w:type="dxa"/>
          </w:tcPr>
          <w:p>
            <w:pPr>
              <w:spacing w:line="360" w:lineRule="auto"/>
              <w:rPr>
                <w:rFonts w:hint="eastAsia" w:ascii="宋体" w:hAnsi="宋体" w:eastAsia="宋体" w:cs="宋体"/>
              </w:rPr>
            </w:pPr>
            <w:r>
              <w:rPr>
                <w:rFonts w:hint="eastAsia" w:ascii="宋体" w:hAnsi="宋体" w:eastAsia="宋体" w:cs="宋体"/>
              </w:rPr>
              <w:t>《中国语言生活状况报告》（韩文版）翻译及其对外传播研究</w:t>
            </w:r>
          </w:p>
        </w:tc>
        <w:tc>
          <w:tcPr>
            <w:tcW w:w="3759" w:type="dxa"/>
          </w:tcPr>
          <w:p>
            <w:pPr>
              <w:spacing w:line="360" w:lineRule="auto"/>
              <w:rPr>
                <w:rFonts w:hint="eastAsia" w:ascii="宋体" w:hAnsi="宋体" w:eastAsia="宋体" w:cs="宋体"/>
              </w:rPr>
            </w:pPr>
            <w:r>
              <w:rPr>
                <w:rFonts w:hint="eastAsia" w:ascii="宋体" w:hAnsi="宋体" w:eastAsia="宋体" w:cs="宋体"/>
              </w:rPr>
              <w:t>国家语委“十二五”科研规划2015年度重点项目，结题报告获教育部语信司高度评价。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Pr>
          <w:p>
            <w:pPr>
              <w:rPr>
                <w:rFonts w:hint="eastAsia" w:ascii="宋体" w:hAnsi="宋体" w:eastAsia="宋体" w:cs="宋体"/>
              </w:rPr>
            </w:pPr>
          </w:p>
        </w:tc>
        <w:tc>
          <w:tcPr>
            <w:tcW w:w="2517" w:type="dxa"/>
          </w:tcPr>
          <w:p>
            <w:pPr>
              <w:spacing w:line="360" w:lineRule="auto"/>
              <w:rPr>
                <w:rFonts w:hint="eastAsia" w:ascii="宋体" w:hAnsi="宋体" w:eastAsia="宋体" w:cs="宋体"/>
              </w:rPr>
            </w:pPr>
            <w:r>
              <w:rPr>
                <w:rFonts w:hint="eastAsia" w:ascii="宋体" w:hAnsi="宋体" w:eastAsia="宋体" w:cs="宋体"/>
              </w:rPr>
              <w:t>《世界遗产保护启示录》</w:t>
            </w:r>
          </w:p>
        </w:tc>
        <w:tc>
          <w:tcPr>
            <w:tcW w:w="3759" w:type="dxa"/>
          </w:tcPr>
          <w:p>
            <w:pPr>
              <w:spacing w:line="360" w:lineRule="auto"/>
              <w:rPr>
                <w:rFonts w:hint="eastAsia" w:ascii="宋体" w:hAnsi="宋体" w:eastAsia="宋体" w:cs="宋体"/>
              </w:rPr>
            </w:pPr>
            <w:r>
              <w:rPr>
                <w:rFonts w:hint="eastAsia" w:ascii="宋体" w:hAnsi="宋体" w:eastAsia="宋体" w:cs="宋体"/>
              </w:rPr>
              <w:t>全国优秀社会科学普及作品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Pr>
          <w:p>
            <w:pPr>
              <w:rPr>
                <w:rFonts w:hint="eastAsia" w:ascii="宋体" w:hAnsi="宋体" w:eastAsia="宋体" w:cs="宋体"/>
              </w:rPr>
            </w:pPr>
          </w:p>
        </w:tc>
        <w:tc>
          <w:tcPr>
            <w:tcW w:w="2517" w:type="dxa"/>
          </w:tcPr>
          <w:p>
            <w:pPr>
              <w:spacing w:line="360" w:lineRule="auto"/>
              <w:rPr>
                <w:rFonts w:hint="eastAsia" w:ascii="宋体" w:hAnsi="宋体" w:eastAsia="宋体" w:cs="宋体"/>
              </w:rPr>
            </w:pPr>
            <w:r>
              <w:rPr>
                <w:rFonts w:hint="eastAsia" w:ascii="宋体" w:hAnsi="宋体" w:eastAsia="宋体" w:cs="宋体"/>
              </w:rPr>
              <w:t>《百部文化名著导读》</w:t>
            </w:r>
          </w:p>
        </w:tc>
        <w:tc>
          <w:tcPr>
            <w:tcW w:w="3759" w:type="dxa"/>
          </w:tcPr>
          <w:p>
            <w:pPr>
              <w:spacing w:line="360" w:lineRule="auto"/>
              <w:rPr>
                <w:rFonts w:hint="eastAsia" w:ascii="宋体" w:hAnsi="宋体" w:eastAsia="宋体" w:cs="宋体"/>
              </w:rPr>
            </w:pPr>
            <w:r>
              <w:rPr>
                <w:rFonts w:hint="eastAsia" w:ascii="宋体" w:hAnsi="宋体" w:eastAsia="宋体" w:cs="宋体"/>
              </w:rPr>
              <w:t>省哲学社会科学优秀成果三等奖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2014" w:type="dxa"/>
            <w:vMerge w:val="continue"/>
          </w:tcPr>
          <w:p>
            <w:pPr>
              <w:rPr>
                <w:rFonts w:hint="eastAsia" w:ascii="宋体" w:hAnsi="宋体" w:eastAsia="宋体" w:cs="宋体"/>
              </w:rPr>
            </w:pPr>
          </w:p>
        </w:tc>
        <w:tc>
          <w:tcPr>
            <w:tcW w:w="2517" w:type="dxa"/>
          </w:tcPr>
          <w:p>
            <w:pPr>
              <w:spacing w:line="360" w:lineRule="auto"/>
              <w:rPr>
                <w:rFonts w:hint="eastAsia" w:ascii="宋体" w:hAnsi="宋体" w:eastAsia="宋体" w:cs="宋体"/>
              </w:rPr>
            </w:pPr>
            <w:r>
              <w:rPr>
                <w:rFonts w:hint="eastAsia" w:ascii="宋体" w:hAnsi="宋体" w:eastAsia="宋体" w:cs="宋体"/>
              </w:rPr>
              <w:t>全球化视野下汉语国际教育国际会议</w:t>
            </w:r>
          </w:p>
        </w:tc>
        <w:tc>
          <w:tcPr>
            <w:tcW w:w="3759" w:type="dxa"/>
          </w:tcPr>
          <w:p>
            <w:pPr>
              <w:spacing w:line="360" w:lineRule="auto"/>
              <w:rPr>
                <w:rFonts w:hint="eastAsia" w:ascii="宋体" w:hAnsi="宋体" w:eastAsia="宋体" w:cs="宋体"/>
              </w:rPr>
            </w:pPr>
            <w:r>
              <w:rPr>
                <w:rFonts w:hint="eastAsia" w:ascii="宋体" w:hAnsi="宋体" w:eastAsia="宋体" w:cs="宋体"/>
              </w:rPr>
              <w:t>在罗马尼亚等国产生良好影响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014" w:type="dxa"/>
            <w:vAlign w:val="center"/>
          </w:tcPr>
          <w:p>
            <w:pPr>
              <w:jc w:val="both"/>
              <w:rPr>
                <w:rFonts w:hint="eastAsia" w:ascii="宋体" w:hAnsi="宋体" w:eastAsia="宋体" w:cs="宋体"/>
              </w:rPr>
            </w:pPr>
            <w:r>
              <w:rPr>
                <w:rFonts w:hint="eastAsia" w:ascii="宋体" w:hAnsi="宋体" w:eastAsia="宋体" w:cs="宋体"/>
              </w:rPr>
              <w:t>主要研究力量</w:t>
            </w:r>
          </w:p>
        </w:tc>
        <w:tc>
          <w:tcPr>
            <w:tcW w:w="2517" w:type="dxa"/>
            <w:vAlign w:val="center"/>
          </w:tcPr>
          <w:p>
            <w:pPr>
              <w:jc w:val="both"/>
              <w:rPr>
                <w:rFonts w:hint="eastAsia" w:ascii="宋体" w:hAnsi="宋体" w:eastAsia="宋体" w:cs="宋体"/>
              </w:rPr>
            </w:pPr>
            <w:r>
              <w:rPr>
                <w:rFonts w:hint="eastAsia" w:ascii="宋体" w:hAnsi="宋体" w:eastAsia="宋体" w:cs="宋体"/>
              </w:rPr>
              <w:t>研究人员</w:t>
            </w:r>
          </w:p>
        </w:tc>
        <w:tc>
          <w:tcPr>
            <w:tcW w:w="3759" w:type="dxa"/>
            <w:vAlign w:val="center"/>
          </w:tcPr>
          <w:p>
            <w:pPr>
              <w:jc w:val="both"/>
              <w:rPr>
                <w:rFonts w:hint="eastAsia" w:ascii="宋体" w:hAnsi="宋体" w:eastAsia="宋体" w:cs="宋体"/>
              </w:rPr>
            </w:pPr>
            <w:r>
              <w:rPr>
                <w:rFonts w:hint="eastAsia" w:ascii="宋体" w:hAnsi="宋体" w:eastAsia="宋体" w:cs="宋体"/>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Align w:val="center"/>
          </w:tcPr>
          <w:p>
            <w:pPr>
              <w:jc w:val="both"/>
              <w:rPr>
                <w:rFonts w:hint="eastAsia" w:ascii="宋体" w:hAnsi="宋体" w:eastAsia="宋体" w:cs="宋体"/>
              </w:rPr>
            </w:pPr>
          </w:p>
        </w:tc>
        <w:tc>
          <w:tcPr>
            <w:tcW w:w="2517" w:type="dxa"/>
            <w:vAlign w:val="center"/>
          </w:tcPr>
          <w:p>
            <w:pPr>
              <w:jc w:val="both"/>
              <w:rPr>
                <w:rFonts w:hint="eastAsia" w:ascii="宋体" w:hAnsi="宋体" w:eastAsia="宋体" w:cs="宋体"/>
              </w:rPr>
            </w:pPr>
            <w:r>
              <w:rPr>
                <w:rFonts w:hint="eastAsia" w:ascii="宋体" w:hAnsi="宋体" w:eastAsia="宋体" w:cs="宋体"/>
              </w:rPr>
              <w:t>叶晗</w:t>
            </w:r>
          </w:p>
        </w:tc>
        <w:tc>
          <w:tcPr>
            <w:tcW w:w="3759" w:type="dxa"/>
            <w:vAlign w:val="center"/>
          </w:tcPr>
          <w:p>
            <w:pPr>
              <w:jc w:val="both"/>
              <w:rPr>
                <w:rFonts w:hint="eastAsia" w:ascii="宋体" w:hAnsi="宋体" w:eastAsia="宋体" w:cs="宋体"/>
              </w:rPr>
            </w:pPr>
            <w:r>
              <w:rPr>
                <w:rFonts w:hint="eastAsia" w:ascii="宋体" w:hAnsi="宋体" w:eastAsia="宋体" w:cs="宋体"/>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Align w:val="center"/>
          </w:tcPr>
          <w:p>
            <w:pPr>
              <w:jc w:val="both"/>
              <w:rPr>
                <w:rFonts w:hint="eastAsia" w:ascii="宋体" w:hAnsi="宋体" w:eastAsia="宋体" w:cs="宋体"/>
              </w:rPr>
            </w:pPr>
          </w:p>
        </w:tc>
        <w:tc>
          <w:tcPr>
            <w:tcW w:w="2517" w:type="dxa"/>
            <w:vAlign w:val="center"/>
          </w:tcPr>
          <w:p>
            <w:pPr>
              <w:jc w:val="both"/>
              <w:rPr>
                <w:rFonts w:hint="eastAsia" w:ascii="宋体" w:hAnsi="宋体" w:eastAsia="宋体" w:cs="宋体"/>
              </w:rPr>
            </w:pPr>
            <w:r>
              <w:rPr>
                <w:rFonts w:hint="eastAsia" w:ascii="宋体" w:hAnsi="宋体" w:eastAsia="宋体" w:cs="宋体"/>
              </w:rPr>
              <w:t>王建华</w:t>
            </w:r>
          </w:p>
        </w:tc>
        <w:tc>
          <w:tcPr>
            <w:tcW w:w="3759" w:type="dxa"/>
            <w:vAlign w:val="center"/>
          </w:tcPr>
          <w:p>
            <w:pPr>
              <w:jc w:val="both"/>
              <w:rPr>
                <w:rFonts w:hint="eastAsia" w:ascii="宋体" w:hAnsi="宋体" w:eastAsia="宋体" w:cs="宋体"/>
              </w:rPr>
            </w:pPr>
            <w:r>
              <w:rPr>
                <w:rFonts w:hint="eastAsia" w:ascii="宋体" w:hAnsi="宋体" w:eastAsia="宋体" w:cs="宋体"/>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Align w:val="center"/>
          </w:tcPr>
          <w:p>
            <w:pPr>
              <w:jc w:val="both"/>
              <w:rPr>
                <w:rFonts w:hint="eastAsia" w:ascii="宋体" w:hAnsi="宋体" w:eastAsia="宋体" w:cs="宋体"/>
              </w:rPr>
            </w:pPr>
          </w:p>
        </w:tc>
        <w:tc>
          <w:tcPr>
            <w:tcW w:w="2517" w:type="dxa"/>
            <w:vAlign w:val="center"/>
          </w:tcPr>
          <w:p>
            <w:pPr>
              <w:jc w:val="both"/>
              <w:rPr>
                <w:rFonts w:hint="eastAsia" w:ascii="宋体" w:hAnsi="宋体" w:eastAsia="宋体" w:cs="宋体"/>
              </w:rPr>
            </w:pPr>
            <w:r>
              <w:rPr>
                <w:rFonts w:hint="eastAsia" w:ascii="宋体" w:hAnsi="宋体" w:eastAsia="宋体" w:cs="宋体"/>
              </w:rPr>
              <w:t>杨同用</w:t>
            </w:r>
          </w:p>
        </w:tc>
        <w:tc>
          <w:tcPr>
            <w:tcW w:w="3759" w:type="dxa"/>
            <w:vAlign w:val="center"/>
          </w:tcPr>
          <w:p>
            <w:pPr>
              <w:jc w:val="both"/>
              <w:rPr>
                <w:rFonts w:hint="eastAsia" w:ascii="宋体" w:hAnsi="宋体" w:eastAsia="宋体" w:cs="宋体"/>
              </w:rPr>
            </w:pPr>
            <w:r>
              <w:rPr>
                <w:rFonts w:hint="eastAsia" w:ascii="宋体" w:hAnsi="宋体" w:eastAsia="宋体" w:cs="宋体"/>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Align w:val="center"/>
          </w:tcPr>
          <w:p>
            <w:pPr>
              <w:jc w:val="both"/>
              <w:rPr>
                <w:rFonts w:hint="eastAsia" w:ascii="宋体" w:hAnsi="宋体" w:eastAsia="宋体" w:cs="宋体"/>
              </w:rPr>
            </w:pPr>
          </w:p>
        </w:tc>
        <w:tc>
          <w:tcPr>
            <w:tcW w:w="2517" w:type="dxa"/>
            <w:vAlign w:val="center"/>
          </w:tcPr>
          <w:p>
            <w:pPr>
              <w:jc w:val="both"/>
              <w:rPr>
                <w:rFonts w:hint="eastAsia" w:ascii="宋体" w:hAnsi="宋体" w:eastAsia="宋体" w:cs="宋体"/>
              </w:rPr>
            </w:pPr>
            <w:r>
              <w:rPr>
                <w:rFonts w:hint="eastAsia" w:ascii="宋体" w:hAnsi="宋体" w:eastAsia="宋体" w:cs="宋体"/>
              </w:rPr>
              <w:t>税昌锡</w:t>
            </w:r>
          </w:p>
        </w:tc>
        <w:tc>
          <w:tcPr>
            <w:tcW w:w="3759" w:type="dxa"/>
            <w:vAlign w:val="center"/>
          </w:tcPr>
          <w:p>
            <w:pPr>
              <w:jc w:val="both"/>
              <w:rPr>
                <w:rFonts w:hint="eastAsia" w:ascii="宋体" w:hAnsi="宋体" w:eastAsia="宋体" w:cs="宋体"/>
              </w:rPr>
            </w:pPr>
            <w:r>
              <w:rPr>
                <w:rFonts w:hint="eastAsia" w:ascii="宋体" w:hAnsi="宋体" w:eastAsia="宋体" w:cs="宋体"/>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Align w:val="center"/>
          </w:tcPr>
          <w:p>
            <w:pPr>
              <w:jc w:val="both"/>
              <w:rPr>
                <w:rFonts w:hint="eastAsia" w:ascii="宋体" w:hAnsi="宋体" w:eastAsia="宋体" w:cs="宋体"/>
              </w:rPr>
            </w:pPr>
          </w:p>
        </w:tc>
        <w:tc>
          <w:tcPr>
            <w:tcW w:w="2517" w:type="dxa"/>
            <w:vAlign w:val="center"/>
          </w:tcPr>
          <w:p>
            <w:pPr>
              <w:jc w:val="both"/>
              <w:rPr>
                <w:rFonts w:hint="eastAsia" w:ascii="宋体" w:hAnsi="宋体" w:eastAsia="宋体" w:cs="宋体"/>
              </w:rPr>
            </w:pPr>
            <w:r>
              <w:rPr>
                <w:rFonts w:hint="eastAsia" w:ascii="宋体" w:hAnsi="宋体" w:eastAsia="宋体" w:cs="宋体"/>
              </w:rPr>
              <w:t>严慧仙</w:t>
            </w:r>
          </w:p>
        </w:tc>
        <w:tc>
          <w:tcPr>
            <w:tcW w:w="3759" w:type="dxa"/>
            <w:vAlign w:val="center"/>
          </w:tcPr>
          <w:p>
            <w:pPr>
              <w:jc w:val="both"/>
              <w:rPr>
                <w:rFonts w:hint="eastAsia" w:ascii="宋体" w:hAnsi="宋体" w:eastAsia="宋体" w:cs="宋体"/>
              </w:rPr>
            </w:pPr>
            <w:r>
              <w:rPr>
                <w:rFonts w:hint="eastAsia" w:ascii="宋体" w:hAnsi="宋体" w:eastAsia="宋体" w:cs="宋体"/>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restart"/>
            <w:vAlign w:val="center"/>
          </w:tcPr>
          <w:p>
            <w:pPr>
              <w:jc w:val="both"/>
              <w:rPr>
                <w:rFonts w:hint="eastAsia" w:ascii="宋体" w:hAnsi="宋体" w:eastAsia="宋体" w:cs="宋体"/>
              </w:rPr>
            </w:pPr>
            <w:r>
              <w:rPr>
                <w:rFonts w:hint="eastAsia" w:ascii="宋体" w:hAnsi="宋体" w:eastAsia="宋体" w:cs="宋体"/>
              </w:rPr>
              <w:t>机构联系方式</w:t>
            </w:r>
          </w:p>
        </w:tc>
        <w:tc>
          <w:tcPr>
            <w:tcW w:w="2517" w:type="dxa"/>
            <w:vAlign w:val="center"/>
          </w:tcPr>
          <w:p>
            <w:pPr>
              <w:jc w:val="both"/>
              <w:rPr>
                <w:rFonts w:hint="eastAsia" w:ascii="宋体" w:hAnsi="宋体" w:eastAsia="宋体" w:cs="宋体"/>
              </w:rPr>
            </w:pPr>
            <w:r>
              <w:rPr>
                <w:rFonts w:hint="eastAsia" w:ascii="宋体" w:hAnsi="宋体" w:eastAsia="宋体" w:cs="宋体"/>
              </w:rPr>
              <w:t>负责人</w:t>
            </w:r>
          </w:p>
        </w:tc>
        <w:tc>
          <w:tcPr>
            <w:tcW w:w="3759" w:type="dxa"/>
            <w:vAlign w:val="center"/>
          </w:tcPr>
          <w:p>
            <w:pPr>
              <w:jc w:val="both"/>
              <w:rPr>
                <w:rFonts w:hint="eastAsia" w:ascii="宋体" w:hAnsi="宋体" w:eastAsia="宋体" w:cs="宋体"/>
              </w:rPr>
            </w:pPr>
            <w:r>
              <w:rPr>
                <w:rFonts w:hint="eastAsia" w:ascii="宋体" w:hAnsi="宋体" w:eastAsia="宋体" w:cs="宋体"/>
              </w:rPr>
              <w:t>叶晗，15356815369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vAlign w:val="center"/>
          </w:tcPr>
          <w:p>
            <w:pPr>
              <w:jc w:val="both"/>
              <w:rPr>
                <w:rFonts w:hint="eastAsia" w:ascii="宋体" w:hAnsi="宋体" w:eastAsia="宋体" w:cs="宋体"/>
              </w:rPr>
            </w:pPr>
          </w:p>
        </w:tc>
        <w:tc>
          <w:tcPr>
            <w:tcW w:w="2517" w:type="dxa"/>
            <w:vAlign w:val="center"/>
          </w:tcPr>
          <w:p>
            <w:pPr>
              <w:jc w:val="both"/>
              <w:rPr>
                <w:rFonts w:hint="eastAsia" w:ascii="宋体" w:hAnsi="宋体" w:eastAsia="宋体" w:cs="宋体"/>
              </w:rPr>
            </w:pPr>
            <w:r>
              <w:rPr>
                <w:rFonts w:hint="eastAsia" w:ascii="宋体" w:hAnsi="宋体" w:eastAsia="宋体" w:cs="宋体"/>
              </w:rPr>
              <w:t>联系人</w:t>
            </w:r>
          </w:p>
        </w:tc>
        <w:tc>
          <w:tcPr>
            <w:tcW w:w="3759" w:type="dxa"/>
            <w:vAlign w:val="center"/>
          </w:tcPr>
          <w:p>
            <w:pPr>
              <w:jc w:val="both"/>
              <w:rPr>
                <w:rFonts w:hint="eastAsia" w:ascii="宋体" w:hAnsi="宋体" w:eastAsia="宋体" w:cs="宋体"/>
              </w:rPr>
            </w:pPr>
            <w:r>
              <w:rPr>
                <w:rFonts w:hint="eastAsia" w:ascii="宋体" w:hAnsi="宋体" w:eastAsia="宋体" w:cs="宋体"/>
              </w:rPr>
              <w:t>金素芳，13456968959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vAlign w:val="center"/>
          </w:tcPr>
          <w:p>
            <w:pPr>
              <w:jc w:val="both"/>
              <w:rPr>
                <w:rFonts w:hint="eastAsia" w:ascii="宋体" w:hAnsi="宋体" w:eastAsia="宋体" w:cs="宋体"/>
              </w:rPr>
            </w:pPr>
          </w:p>
        </w:tc>
        <w:tc>
          <w:tcPr>
            <w:tcW w:w="2517" w:type="dxa"/>
            <w:vAlign w:val="center"/>
          </w:tcPr>
          <w:p>
            <w:pPr>
              <w:jc w:val="both"/>
              <w:rPr>
                <w:rFonts w:hint="eastAsia" w:ascii="宋体" w:hAnsi="宋体" w:eastAsia="宋体" w:cs="宋体"/>
              </w:rPr>
            </w:pPr>
            <w:r>
              <w:rPr>
                <w:rFonts w:hint="eastAsia" w:ascii="宋体" w:hAnsi="宋体" w:eastAsia="宋体" w:cs="宋体"/>
              </w:rPr>
              <w:t>传真</w:t>
            </w:r>
          </w:p>
        </w:tc>
        <w:tc>
          <w:tcPr>
            <w:tcW w:w="3759" w:type="dxa"/>
            <w:vAlign w:val="center"/>
          </w:tcPr>
          <w:p>
            <w:pPr>
              <w:jc w:val="both"/>
              <w:rPr>
                <w:rFonts w:hint="eastAsia" w:ascii="宋体" w:hAnsi="宋体" w:eastAsia="宋体" w:cs="宋体"/>
              </w:rPr>
            </w:pPr>
            <w:r>
              <w:rPr>
                <w:rFonts w:hint="eastAsia" w:ascii="宋体" w:hAnsi="宋体" w:eastAsia="宋体" w:cs="宋体"/>
              </w:rPr>
              <w:t>0571-85070630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vAlign w:val="center"/>
          </w:tcPr>
          <w:p>
            <w:pPr>
              <w:jc w:val="both"/>
              <w:rPr>
                <w:rFonts w:hint="eastAsia" w:ascii="宋体" w:hAnsi="宋体" w:eastAsia="宋体" w:cs="宋体"/>
              </w:rPr>
            </w:pPr>
          </w:p>
        </w:tc>
        <w:tc>
          <w:tcPr>
            <w:tcW w:w="2517" w:type="dxa"/>
            <w:vAlign w:val="center"/>
          </w:tcPr>
          <w:p>
            <w:pPr>
              <w:jc w:val="both"/>
              <w:rPr>
                <w:rFonts w:hint="eastAsia" w:ascii="宋体" w:hAnsi="宋体" w:eastAsia="宋体" w:cs="宋体"/>
              </w:rPr>
            </w:pPr>
            <w:r>
              <w:rPr>
                <w:rFonts w:hint="eastAsia" w:ascii="宋体" w:hAnsi="宋体" w:eastAsia="宋体" w:cs="宋体"/>
              </w:rPr>
              <w:t>邮箱</w:t>
            </w:r>
          </w:p>
        </w:tc>
        <w:tc>
          <w:tcPr>
            <w:tcW w:w="3759" w:type="dxa"/>
            <w:vAlign w:val="center"/>
          </w:tcPr>
          <w:p>
            <w:pPr>
              <w:jc w:val="both"/>
              <w:rPr>
                <w:rFonts w:hint="eastAsia" w:ascii="宋体" w:hAnsi="宋体" w:eastAsia="宋体" w:cs="宋体"/>
              </w:rPr>
            </w:pPr>
            <w:r>
              <w:rPr>
                <w:rFonts w:hint="eastAsia" w:ascii="宋体" w:hAnsi="宋体" w:eastAsia="宋体" w:cs="宋体"/>
              </w:rPr>
              <w:t>hzyehan@126.com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014" w:type="dxa"/>
            <w:vAlign w:val="center"/>
          </w:tcPr>
          <w:p>
            <w:pPr>
              <w:jc w:val="left"/>
              <w:rPr>
                <w:rFonts w:hint="eastAsia" w:ascii="宋体" w:hAnsi="宋体" w:eastAsia="宋体" w:cs="宋体"/>
              </w:rPr>
            </w:pPr>
            <w:r>
              <w:rPr>
                <w:rFonts w:hint="eastAsia" w:ascii="宋体" w:hAnsi="宋体" w:eastAsia="宋体" w:cs="宋体"/>
              </w:rPr>
              <w:t>推荐单位</w:t>
            </w:r>
          </w:p>
        </w:tc>
        <w:tc>
          <w:tcPr>
            <w:tcW w:w="6276" w:type="dxa"/>
            <w:gridSpan w:val="2"/>
            <w:vAlign w:val="center"/>
          </w:tcPr>
          <w:p>
            <w:pPr>
              <w:jc w:val="left"/>
              <w:rPr>
                <w:rFonts w:hint="eastAsia" w:ascii="宋体" w:hAnsi="宋体" w:eastAsia="宋体" w:cs="宋体"/>
              </w:rPr>
            </w:pPr>
            <w:r>
              <w:rPr>
                <w:rFonts w:hint="eastAsia" w:ascii="宋体" w:hAnsi="宋体" w:eastAsia="宋体" w:cs="宋体"/>
              </w:rPr>
              <w:t>浙江科技学院</w:t>
            </w:r>
          </w:p>
        </w:tc>
      </w:tr>
    </w:tbl>
    <w:p>
      <w:pPr>
        <w:rPr>
          <w:rFonts w:ascii="仿宋" w:hAnsi="仿宋" w:eastAsia="仿宋"/>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F00B0"/>
    <w:rsid w:val="00022BE3"/>
    <w:rsid w:val="000F00B0"/>
    <w:rsid w:val="001331D9"/>
    <w:rsid w:val="0018396D"/>
    <w:rsid w:val="001A7760"/>
    <w:rsid w:val="001C1DB4"/>
    <w:rsid w:val="001C44A5"/>
    <w:rsid w:val="0021314F"/>
    <w:rsid w:val="00241D22"/>
    <w:rsid w:val="0029076A"/>
    <w:rsid w:val="002F50D7"/>
    <w:rsid w:val="00304BD1"/>
    <w:rsid w:val="00320E99"/>
    <w:rsid w:val="00331A4E"/>
    <w:rsid w:val="00384CE5"/>
    <w:rsid w:val="003B176D"/>
    <w:rsid w:val="00404791"/>
    <w:rsid w:val="004908C7"/>
    <w:rsid w:val="004A096C"/>
    <w:rsid w:val="00516DC5"/>
    <w:rsid w:val="005B4DCD"/>
    <w:rsid w:val="005B5DDC"/>
    <w:rsid w:val="00661DA5"/>
    <w:rsid w:val="006B09BD"/>
    <w:rsid w:val="007442EB"/>
    <w:rsid w:val="00822CCA"/>
    <w:rsid w:val="008349A6"/>
    <w:rsid w:val="00837A4C"/>
    <w:rsid w:val="008F421E"/>
    <w:rsid w:val="009568D2"/>
    <w:rsid w:val="00956E39"/>
    <w:rsid w:val="009E2893"/>
    <w:rsid w:val="009E50C2"/>
    <w:rsid w:val="00A12E54"/>
    <w:rsid w:val="00A21AF6"/>
    <w:rsid w:val="00A35FE8"/>
    <w:rsid w:val="00A91AF6"/>
    <w:rsid w:val="00AA7DB5"/>
    <w:rsid w:val="00AC1C8C"/>
    <w:rsid w:val="00AC2882"/>
    <w:rsid w:val="00B021BA"/>
    <w:rsid w:val="00B558A3"/>
    <w:rsid w:val="00B92E1A"/>
    <w:rsid w:val="00BD2AB5"/>
    <w:rsid w:val="00C26534"/>
    <w:rsid w:val="00C34D47"/>
    <w:rsid w:val="00C75DD7"/>
    <w:rsid w:val="00D45447"/>
    <w:rsid w:val="00E93545"/>
    <w:rsid w:val="00F257FB"/>
    <w:rsid w:val="00F31678"/>
    <w:rsid w:val="00F60ACE"/>
    <w:rsid w:val="00FA5B1D"/>
    <w:rsid w:val="6EA87BDC"/>
    <w:rsid w:val="75125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278</Words>
  <Characters>1586</Characters>
  <Lines>13</Lines>
  <Paragraphs>3</Paragraphs>
  <TotalTime>138</TotalTime>
  <ScaleCrop>false</ScaleCrop>
  <LinksUpToDate>false</LinksUpToDate>
  <CharactersWithSpaces>1861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2018-05-13T12:44:00Z</dcterms:created>
  <dc:creator>Microsoft Office 用户</dc:creator>
  <cp:lastModifiedBy>Administrator</cp:lastModifiedBy>
  <cp:lastPrinted>2018-05-14T01:22:38Z</cp:lastPrinted>
  <dcterms:modified xsi:type="dcterms:W3CDTF">2018-05-14T01:23:44Z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