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（请于7月9日下班前发回学科处，谢谢！）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2019年度一</w:t>
      </w:r>
      <w:r>
        <w:rPr>
          <w:rFonts w:hint="eastAsia"/>
          <w:b/>
          <w:bCs/>
          <w:sz w:val="32"/>
          <w:szCs w:val="32"/>
          <w:lang w:val="en-US" w:eastAsia="zh-CN"/>
        </w:rPr>
        <w:t>流学科下达经费预算</w:t>
      </w:r>
    </w:p>
    <w:p/>
    <w:tbl>
      <w:tblPr>
        <w:tblStyle w:val="4"/>
        <w:tblW w:w="831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2753"/>
        <w:gridCol w:w="2070"/>
        <w:gridCol w:w="3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项目支出明细预算</w:t>
            </w: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</w:rPr>
              <w:t>子项目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预算经费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经济分类科目</w:t>
            </w:r>
            <w:r>
              <w:rPr>
                <w:rFonts w:hint="eastAsia" w:ascii="Times New Roman" w:hAnsi="Times New Roman"/>
                <w:color w:val="000000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科目编码</w:t>
            </w:r>
            <w:r>
              <w:rPr>
                <w:rFonts w:hint="eastAsia" w:ascii="Times New Roman" w:hAnsi="Times New Roman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印刷费（重大课题研究规划）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万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hint="eastAsia" w:ascii="Times New Roman" w:hAnsi="Times New Roman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印刷费（</w:t>
            </w:r>
            <w:r>
              <w:rPr>
                <w:color w:val="000000"/>
                <w:szCs w:val="21"/>
              </w:rPr>
              <w:t>30202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差旅费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万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差旅费（</w:t>
            </w:r>
            <w:r>
              <w:rPr>
                <w:rFonts w:ascii="Times New Roman" w:hAnsi="Times New Roman"/>
                <w:color w:val="000000"/>
              </w:rPr>
              <w:t>30211</w:t>
            </w:r>
            <w:r>
              <w:rPr>
                <w:rFonts w:hint="eastAsia" w:ascii="Times New Roman" w:hAnsi="Times New Roman"/>
                <w:color w:val="00000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维修（护）费（信息化运行维护）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万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</w:rPr>
              <w:t>维修（护）费（</w:t>
            </w:r>
            <w:r>
              <w:t>30213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劳务费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万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劳务费（</w:t>
            </w:r>
            <w:r>
              <w:rPr>
                <w:rFonts w:ascii="Times New Roman" w:hAnsi="Times New Roman"/>
                <w:color w:val="000000"/>
              </w:rPr>
              <w:t>30226</w:t>
            </w:r>
            <w:r>
              <w:rPr>
                <w:rFonts w:hint="eastAsia" w:ascii="Times New Roman" w:hAnsi="Times New Roman"/>
                <w:color w:val="000000"/>
              </w:rPr>
              <w:t>）</w:t>
            </w:r>
            <w:r>
              <w:rPr>
                <w:rFonts w:ascii="Times New Roman" w:hAnsi="Times New Roman"/>
                <w:color w:val="000000"/>
              </w:rPr>
              <w:t>----</w:t>
            </w:r>
            <w:r>
              <w:rPr>
                <w:rFonts w:hint="eastAsia" w:ascii="Times New Roman" w:hAnsi="Times New Roman"/>
                <w:color w:val="000000"/>
              </w:rPr>
              <w:t>专家咨询费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专用设备购置（其他资本性）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35</w:t>
            </w:r>
            <w:r>
              <w:rPr>
                <w:rFonts w:hint="eastAsia" w:ascii="宋体" w:hAnsi="宋体"/>
                <w:color w:val="000000"/>
                <w:szCs w:val="21"/>
              </w:rPr>
              <w:t>万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专用设备购置（</w:t>
            </w:r>
            <w:r>
              <w:rPr>
                <w:rFonts w:ascii="Times New Roman" w:hAnsi="Times New Roman"/>
                <w:color w:val="000000"/>
              </w:rPr>
              <w:t>31003</w:t>
            </w:r>
            <w:r>
              <w:rPr>
                <w:rFonts w:hint="eastAsia" w:ascii="Times New Roman" w:hAnsi="Times New Roman"/>
                <w:color w:val="00000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</w:tbl>
    <w:p/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说明：1、2019年度省财政共下达给我校一流学科经费320万，下达各学科分别为：机械、电气、信息、建工、生化各55万，理学45万，请各学科按此做预算。2、子项目及经济科目参考附表1中的“附1经济分类”填写，请同时写上科目号和科目名称。</w:t>
      </w:r>
    </w:p>
    <w:p>
      <w:pPr>
        <w:rPr>
          <w:rFonts w:hint="eastAsia"/>
          <w:color w:val="FF0000"/>
          <w:lang w:val="en-US" w:eastAsia="zh-CN"/>
        </w:rPr>
      </w:pPr>
    </w:p>
    <w:p>
      <w:pPr>
        <w:pStyle w:val="2"/>
        <w:ind w:firstLine="720" w:firstLineChars="299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  <w:lang w:val="en-US" w:eastAsia="zh-CN"/>
        </w:rPr>
        <w:t xml:space="preserve">     2019年度</w:t>
      </w:r>
      <w:r>
        <w:rPr>
          <w:b/>
          <w:bCs/>
          <w:color w:val="000000"/>
        </w:rPr>
        <w:t>计划购置的主要仪器设备预算清单（总值</w:t>
      </w:r>
      <w:r>
        <w:rPr>
          <w:rFonts w:hint="eastAsia"/>
          <w:b/>
          <w:bCs/>
          <w:color w:val="000000"/>
        </w:rPr>
        <w:t xml:space="preserve">   </w:t>
      </w:r>
      <w:r>
        <w:rPr>
          <w:b/>
          <w:bCs/>
          <w:color w:val="000000"/>
        </w:rPr>
        <w:t>万元）</w:t>
      </w:r>
    </w:p>
    <w:tbl>
      <w:tblPr>
        <w:tblStyle w:val="4"/>
        <w:tblW w:w="7760" w:type="dxa"/>
        <w:tblInd w:w="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700"/>
        <w:gridCol w:w="72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预计单价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6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总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金额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7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color w:val="000000"/>
                <w:szCs w:val="21"/>
              </w:rPr>
            </w:pPr>
            <w:r>
              <w:rPr>
                <w:rFonts w:hint="eastAsia" w:eastAsia="黑体"/>
                <w:b/>
                <w:color w:val="000000"/>
                <w:szCs w:val="21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</w:tbl>
    <w:p>
      <w:pPr>
        <w:pStyle w:val="2"/>
        <w:jc w:val="center"/>
        <w:rPr>
          <w:rFonts w:hint="eastAsia"/>
          <w:b/>
          <w:bCs/>
          <w:color w:val="000000"/>
          <w:szCs w:val="22"/>
          <w:lang w:val="en-US" w:eastAsia="zh-CN"/>
        </w:rPr>
      </w:pPr>
      <w:r>
        <w:rPr>
          <w:rFonts w:hint="eastAsia"/>
          <w:b/>
          <w:bCs/>
          <w:color w:val="000000"/>
          <w:szCs w:val="22"/>
          <w:lang w:val="en-US" w:eastAsia="zh-CN"/>
        </w:rPr>
        <w:t>项目绩效目标表</w:t>
      </w:r>
    </w:p>
    <w:p>
      <w:pPr>
        <w:pStyle w:val="2"/>
        <w:spacing w:before="0" w:beforeAutospacing="0" w:after="0" w:afterAutospacing="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（201</w:t>
      </w:r>
      <w:r>
        <w:rPr>
          <w:rFonts w:hint="eastAsia"/>
          <w:sz w:val="21"/>
          <w:szCs w:val="21"/>
          <w:lang w:val="en-US" w:eastAsia="zh-CN"/>
        </w:rPr>
        <w:t>9-2020</w:t>
      </w:r>
      <w:r>
        <w:rPr>
          <w:rFonts w:hint="eastAsia"/>
          <w:sz w:val="21"/>
          <w:szCs w:val="21"/>
        </w:rPr>
        <w:t xml:space="preserve"> 年度）</w:t>
      </w:r>
    </w:p>
    <w:p>
      <w:pPr>
        <w:pStyle w:val="2"/>
        <w:spacing w:before="0" w:beforeAutospacing="0" w:after="0" w:afterAutospacing="0"/>
        <w:ind w:left="435" w:leftChars="207"/>
        <w:rPr>
          <w:rFonts w:hint="eastAsia"/>
          <w:sz w:val="21"/>
          <w:szCs w:val="21"/>
        </w:rPr>
      </w:pPr>
    </w:p>
    <w:tbl>
      <w:tblPr>
        <w:tblStyle w:val="4"/>
        <w:tblW w:w="87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80"/>
        <w:gridCol w:w="1631"/>
        <w:gridCol w:w="2940"/>
        <w:gridCol w:w="2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经过5年的建设，在浙江省滨海地区隧道与地下工程开发、废弃物循环利用与生态处理等方向建成一支结构合理、高水平、高学历、国际化的学科队伍，取得一批重大创新性成果，成为培养高层次人才、自主创新和服务地方经济社会发展的重要高地，到2020年建设成省内领先、国内一流的优势学科，力争进入全国土木工程学科前30%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国际合作基地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151第三层次人才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人才引进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国家级项目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省部级项目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发明专利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：三大检索论文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2"/>
        <w:spacing w:before="0" w:beforeAutospacing="0" w:after="0" w:afterAutospacing="0"/>
        <w:ind w:left="435" w:leftChars="207"/>
        <w:rPr>
          <w:rFonts w:hint="eastAsia"/>
          <w:sz w:val="21"/>
          <w:szCs w:val="21"/>
        </w:rPr>
      </w:pPr>
    </w:p>
    <w:p>
      <w:pPr>
        <w:pStyle w:val="2"/>
        <w:spacing w:before="0" w:beforeAutospacing="0" w:after="0" w:afterAutospacing="0"/>
        <w:ind w:left="435" w:leftChars="207"/>
        <w:rPr>
          <w:rFonts w:hint="eastAsia" w:eastAsiaTheme="minorEastAsia"/>
          <w:color w:val="FF0000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FF0000"/>
          <w:sz w:val="21"/>
          <w:szCs w:val="21"/>
          <w:lang w:val="en-US" w:eastAsia="zh-CN"/>
        </w:rPr>
        <w:t>说明：产出指标、质量指标、满意度指标等务必写清楚、可量化，如新增平台、人才、项目、论文、专利、设备等。</w:t>
      </w:r>
    </w:p>
    <w:p>
      <w:pPr>
        <w:pStyle w:val="2"/>
        <w:spacing w:before="0" w:beforeAutospacing="0" w:after="0" w:afterAutospacing="0"/>
        <w:ind w:left="435" w:leftChars="207"/>
        <w:jc w:val="center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项目绩效目标</w:t>
      </w:r>
      <w:r>
        <w:rPr>
          <w:rFonts w:hint="eastAsia"/>
          <w:b/>
          <w:sz w:val="21"/>
          <w:szCs w:val="21"/>
          <w:lang w:val="en-US" w:eastAsia="zh-CN"/>
        </w:rPr>
        <w:t>数</w:t>
      </w:r>
    </w:p>
    <w:p>
      <w:pPr>
        <w:pStyle w:val="2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单位：</w:t>
      </w:r>
    </w:p>
    <w:tbl>
      <w:tblPr>
        <w:tblStyle w:val="4"/>
        <w:tblW w:w="8483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769"/>
        <w:gridCol w:w="634"/>
        <w:gridCol w:w="660"/>
        <w:gridCol w:w="630"/>
        <w:gridCol w:w="645"/>
        <w:gridCol w:w="585"/>
        <w:gridCol w:w="675"/>
        <w:gridCol w:w="990"/>
        <w:gridCol w:w="2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排序序号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预期提供的公共产品或公共服务（产出）</w:t>
            </w:r>
          </w:p>
        </w:tc>
        <w:tc>
          <w:tcPr>
            <w:tcW w:w="5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预期实现的效益和效率（效果）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数量目标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质量目标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进度目标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可持续发展影响</w:t>
            </w:r>
          </w:p>
        </w:tc>
        <w:tc>
          <w:tcPr>
            <w:tcW w:w="24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服务对象或受益者满意度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3447D"/>
    <w:rsid w:val="00472196"/>
    <w:rsid w:val="0D83447D"/>
    <w:rsid w:val="13255B69"/>
    <w:rsid w:val="39432E61"/>
    <w:rsid w:val="3DE21700"/>
    <w:rsid w:val="3FA6180A"/>
    <w:rsid w:val="55D5459A"/>
    <w:rsid w:val="573560BF"/>
    <w:rsid w:val="5772213B"/>
    <w:rsid w:val="5C891BDB"/>
    <w:rsid w:val="60DC31AB"/>
    <w:rsid w:val="70DC68C8"/>
    <w:rsid w:val="7B876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2016-09-20T02:09:00Z</dcterms:created>
  <dc:creator>Administrator</dc:creator>
  <cp:lastModifiedBy>win7</cp:lastModifiedBy>
  <dcterms:modified xsi:type="dcterms:W3CDTF">2018-07-09T13:31:40Z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