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00" w:rsidRPr="00F26600" w:rsidRDefault="00F26600" w:rsidP="00F26600">
      <w:pPr>
        <w:ind w:leftChars="-202" w:left="-424" w:rightChars="-94" w:right="-197"/>
        <w:jc w:val="center"/>
        <w:rPr>
          <w:rFonts w:hint="eastAsia"/>
          <w:sz w:val="32"/>
          <w:szCs w:val="32"/>
        </w:rPr>
      </w:pPr>
      <w:r w:rsidRPr="00F26600">
        <w:rPr>
          <w:rFonts w:hint="eastAsia"/>
          <w:sz w:val="32"/>
          <w:szCs w:val="32"/>
        </w:rPr>
        <w:t>浙江科技学院研究生课程建设管理办法（试行）</w:t>
      </w:r>
    </w:p>
    <w:p w:rsidR="00F26600" w:rsidRDefault="00F26600" w:rsidP="00F26600">
      <w:pPr>
        <w:ind w:leftChars="-202" w:left="-424" w:rightChars="-94" w:right="-197"/>
        <w:jc w:val="center"/>
      </w:pPr>
      <w:r>
        <w:rPr>
          <w:color w:val="000000"/>
        </w:rPr>
        <w:t>浙科院研〔</w:t>
      </w:r>
      <w:r>
        <w:rPr>
          <w:color w:val="000000"/>
        </w:rPr>
        <w:t>2015</w:t>
      </w:r>
      <w:r>
        <w:rPr>
          <w:color w:val="000000"/>
        </w:rPr>
        <w:t>〕</w:t>
      </w:r>
      <w:r>
        <w:rPr>
          <w:color w:val="000000"/>
        </w:rPr>
        <w:t>10</w:t>
      </w:r>
      <w:r>
        <w:rPr>
          <w:color w:val="000000"/>
        </w:rPr>
        <w:t>号</w:t>
      </w:r>
    </w:p>
    <w:p w:rsidR="00F26600" w:rsidRDefault="00F26600" w:rsidP="00F26600">
      <w:pPr>
        <w:ind w:leftChars="-202" w:left="-424" w:rightChars="-94" w:right="-197"/>
      </w:pPr>
      <w:r>
        <w:t xml:space="preserve"> </w:t>
      </w:r>
    </w:p>
    <w:p w:rsidR="00F26600" w:rsidRDefault="00F26600" w:rsidP="00F26600">
      <w:pPr>
        <w:ind w:leftChars="-202" w:left="-424" w:rightChars="-94" w:right="-197"/>
        <w:rPr>
          <w:rFonts w:hint="eastAsia"/>
        </w:rPr>
      </w:pPr>
      <w:r>
        <w:rPr>
          <w:rFonts w:hint="eastAsia"/>
        </w:rPr>
        <w:t>根据国务院学位委员会、教育部《关于加强学位与研究生教育质量保证和监督体系建设的意见》（学位〔</w:t>
      </w:r>
      <w:r>
        <w:rPr>
          <w:rFonts w:hint="eastAsia"/>
        </w:rPr>
        <w:t>2014</w:t>
      </w:r>
      <w:r>
        <w:rPr>
          <w:rFonts w:hint="eastAsia"/>
        </w:rPr>
        <w:t>〕</w:t>
      </w:r>
      <w:r>
        <w:rPr>
          <w:rFonts w:hint="eastAsia"/>
        </w:rPr>
        <w:t>3</w:t>
      </w:r>
      <w:r>
        <w:rPr>
          <w:rFonts w:hint="eastAsia"/>
        </w:rPr>
        <w:t>号）和《教育部关于改进和加强研究生课程建设的意见》（教研〔</w:t>
      </w:r>
      <w:r>
        <w:rPr>
          <w:rFonts w:hint="eastAsia"/>
        </w:rPr>
        <w:t>2014</w:t>
      </w:r>
      <w:r>
        <w:rPr>
          <w:rFonts w:hint="eastAsia"/>
        </w:rPr>
        <w:t>〕</w:t>
      </w:r>
      <w:r>
        <w:rPr>
          <w:rFonts w:hint="eastAsia"/>
        </w:rPr>
        <w:t>5</w:t>
      </w:r>
      <w:r>
        <w:rPr>
          <w:rFonts w:hint="eastAsia"/>
        </w:rPr>
        <w:t>号）文件精神，为加强研究生课程体系建设、提高研究生培养质量，特制定本办法。</w:t>
      </w:r>
    </w:p>
    <w:p w:rsidR="00F26600" w:rsidRDefault="00F26600" w:rsidP="00F26600">
      <w:pPr>
        <w:ind w:leftChars="-202" w:left="-424" w:rightChars="-94" w:right="-197"/>
      </w:pPr>
    </w:p>
    <w:p w:rsidR="00F26600" w:rsidRPr="00F26600" w:rsidRDefault="00F26600" w:rsidP="00F26600">
      <w:pPr>
        <w:ind w:leftChars="-202" w:left="-424" w:rightChars="-94" w:right="-197"/>
        <w:jc w:val="center"/>
        <w:rPr>
          <w:rFonts w:hint="eastAsia"/>
          <w:b/>
        </w:rPr>
      </w:pPr>
      <w:r w:rsidRPr="00F26600">
        <w:rPr>
          <w:rFonts w:hint="eastAsia"/>
          <w:b/>
        </w:rPr>
        <w:t>第一章</w:t>
      </w:r>
      <w:r w:rsidRPr="00F26600">
        <w:rPr>
          <w:rFonts w:hint="eastAsia"/>
          <w:b/>
        </w:rPr>
        <w:t xml:space="preserve"> </w:t>
      </w:r>
      <w:r w:rsidRPr="00F26600">
        <w:rPr>
          <w:rFonts w:hint="eastAsia"/>
          <w:b/>
        </w:rPr>
        <w:t>宗旨与目标</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一条研究生课程建设以现代教育理念为指导，根据经济社会发展需求、学科发展前沿和研究生个人发展需要，努力建设与学校研究生培养目标和学科发展目标一致的结构合理、体系完善、特色鲜明的研究生课程体系。</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第二条立项建设的研究生课程应具有鲜明的研究生教育教学特点，有利于构建良好的研究生知识结构，提升研究生的科学性思维和实践能力，促进研究生的创新创业研究，并提高研究生的综合素质。</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第三条研究生课程建设的目标：</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1. </w:t>
      </w:r>
      <w:r>
        <w:rPr>
          <w:rFonts w:hint="eastAsia"/>
        </w:rPr>
        <w:t>课程体系、教学内容显著改善，能较好地适应研究生教育的特点和学科发展趋势。能将科研成果运用到教学中，形成系列教学改革成果。</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2. </w:t>
      </w:r>
      <w:r>
        <w:rPr>
          <w:rFonts w:hint="eastAsia"/>
        </w:rPr>
        <w:t>能够体现课程教学范式的改革，改变以知识灌输为特征的课堂教学状态，倡导启发式、讨论式、参与式、探究式等不同教学模式。培养学生的创新精神和提出问题、分析问题、解决问题的能力。</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3. </w:t>
      </w:r>
      <w:r>
        <w:rPr>
          <w:rFonts w:hint="eastAsia"/>
        </w:rPr>
        <w:t>体现学科前沿性，积极引进先进的、实用的英文原版教材和行业优秀案例及其它代表学科前沿的教学资料。启发学生追踪、探讨本学科的前沿问题。</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4. </w:t>
      </w:r>
      <w:r>
        <w:rPr>
          <w:rFonts w:hint="eastAsia"/>
        </w:rPr>
        <w:t>教学模式与教学方法多元化，将案例教学、实践教学、课堂外教学等不同教学手段渗透于教学环节中。</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5. </w:t>
      </w:r>
      <w:r>
        <w:rPr>
          <w:rFonts w:hint="eastAsia"/>
        </w:rPr>
        <w:t>开设有特色的新课程，突出学科的发展前沿和研究生学术能力的培养，突出研究生工程实践能力的培养，突出研究生创新能力的培养，满足研究生的个性发展和就业市场的人才需求。</w:t>
      </w:r>
    </w:p>
    <w:p w:rsidR="00F26600" w:rsidRDefault="00F26600" w:rsidP="00F26600">
      <w:pPr>
        <w:ind w:leftChars="-202" w:left="-424" w:rightChars="-94" w:right="-197"/>
      </w:pPr>
    </w:p>
    <w:p w:rsidR="00F26600" w:rsidRPr="00F26600" w:rsidRDefault="00F26600" w:rsidP="00F26600">
      <w:pPr>
        <w:ind w:leftChars="-202" w:left="-424" w:rightChars="-94" w:right="-197"/>
        <w:jc w:val="center"/>
        <w:rPr>
          <w:rFonts w:hint="eastAsia"/>
          <w:b/>
        </w:rPr>
      </w:pPr>
      <w:r w:rsidRPr="00F26600">
        <w:rPr>
          <w:rFonts w:hint="eastAsia"/>
          <w:b/>
        </w:rPr>
        <w:t>第二章</w:t>
      </w:r>
      <w:r w:rsidRPr="00F26600">
        <w:rPr>
          <w:rFonts w:hint="eastAsia"/>
          <w:b/>
        </w:rPr>
        <w:t xml:space="preserve"> </w:t>
      </w:r>
      <w:r w:rsidRPr="00F26600">
        <w:rPr>
          <w:rFonts w:hint="eastAsia"/>
          <w:b/>
        </w:rPr>
        <w:t>建设内容</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第四条研究生课程建设应包含的主要内容：</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1. </w:t>
      </w:r>
      <w:r>
        <w:rPr>
          <w:rFonts w:hint="eastAsia"/>
        </w:rPr>
        <w:t>课程师资队伍建设；</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2. </w:t>
      </w:r>
      <w:r>
        <w:rPr>
          <w:rFonts w:hint="eastAsia"/>
        </w:rPr>
        <w:t>课程教学大纲和教学规范；</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3. </w:t>
      </w:r>
      <w:r>
        <w:rPr>
          <w:rFonts w:hint="eastAsia"/>
        </w:rPr>
        <w:t>教学范式的改革；</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4. </w:t>
      </w:r>
      <w:r>
        <w:rPr>
          <w:rFonts w:hint="eastAsia"/>
        </w:rPr>
        <w:t>教学案例库建设；</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5. </w:t>
      </w:r>
      <w:r>
        <w:rPr>
          <w:rFonts w:hint="eastAsia"/>
        </w:rPr>
        <w:t>实践环节的改革与创新；</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6. </w:t>
      </w:r>
      <w:r>
        <w:rPr>
          <w:rFonts w:hint="eastAsia"/>
        </w:rPr>
        <w:t>教学方法的改革；</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7. </w:t>
      </w:r>
      <w:r>
        <w:rPr>
          <w:rFonts w:hint="eastAsia"/>
        </w:rPr>
        <w:t>研究生教材和文献库建设；</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8. </w:t>
      </w:r>
      <w:r>
        <w:rPr>
          <w:rFonts w:hint="eastAsia"/>
        </w:rPr>
        <w:t>教学内容和课程体系。</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第五条立项建设的研究生课程同时也作为教学成果奖的培育项目，鼓励教师将立项课程经若干年的建设，积极申报各级各类教学成果奖。</w:t>
      </w:r>
    </w:p>
    <w:p w:rsidR="00F26600" w:rsidRDefault="00F26600" w:rsidP="00F26600">
      <w:pPr>
        <w:ind w:leftChars="-202" w:left="-424" w:rightChars="-94" w:right="-197"/>
      </w:pPr>
    </w:p>
    <w:p w:rsidR="00F26600" w:rsidRPr="00F26600" w:rsidRDefault="00F26600" w:rsidP="00F26600">
      <w:pPr>
        <w:ind w:leftChars="-202" w:left="-424" w:rightChars="-94" w:right="-197"/>
        <w:jc w:val="center"/>
        <w:rPr>
          <w:rFonts w:hint="eastAsia"/>
          <w:b/>
        </w:rPr>
      </w:pPr>
      <w:r w:rsidRPr="00F26600">
        <w:rPr>
          <w:rFonts w:hint="eastAsia"/>
          <w:b/>
        </w:rPr>
        <w:t>第三章</w:t>
      </w:r>
      <w:r w:rsidRPr="00F26600">
        <w:rPr>
          <w:rFonts w:hint="eastAsia"/>
          <w:b/>
        </w:rPr>
        <w:t xml:space="preserve"> </w:t>
      </w:r>
      <w:r w:rsidRPr="00F26600">
        <w:rPr>
          <w:rFonts w:hint="eastAsia"/>
          <w:b/>
        </w:rPr>
        <w:t>申报和立项办法</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第六条研究生课程的授课教师和计划开设研究生课程的教师都可申报研究生课程建设项目。</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第七条研究生课程建设项目按重点项目和一般项目两类进行申报和实施。核心的学位课或课程群、覆盖面很广的学校公共课或课程群可以申报重点项目。</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第八条申报研究生课程建设项目应由课程负责人组织填写《浙江科技学院研究生课程建设申报表》，经所在二级学院（部）初审并出具推荐意见后，汇总报研究生处。</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第九条研究生课程建设项目由研究生处负责评审。</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第十条立项与评审按以下标准进行：</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1. </w:t>
      </w:r>
      <w:r>
        <w:rPr>
          <w:rFonts w:hint="eastAsia"/>
        </w:rPr>
        <w:t>课程设置与申报条件是否符合本办法规定；</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2. </w:t>
      </w:r>
      <w:r>
        <w:rPr>
          <w:rFonts w:hint="eastAsia"/>
        </w:rPr>
        <w:t>课程负责人和参加人员的科研成果和教学情况；</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3. </w:t>
      </w:r>
      <w:r>
        <w:rPr>
          <w:rFonts w:hint="eastAsia"/>
        </w:rPr>
        <w:t>课程建设的必要性及预期达到的教改效果；</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4. </w:t>
      </w:r>
      <w:r>
        <w:rPr>
          <w:rFonts w:hint="eastAsia"/>
        </w:rPr>
        <w:t>建设内容是否具有特色；</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5. </w:t>
      </w:r>
      <w:r>
        <w:rPr>
          <w:rFonts w:hint="eastAsia"/>
        </w:rPr>
        <w:t>课程建设措施是否科学、合理。</w:t>
      </w:r>
    </w:p>
    <w:p w:rsidR="00F26600" w:rsidRDefault="00F26600" w:rsidP="00F26600">
      <w:pPr>
        <w:ind w:leftChars="-202" w:left="-424" w:rightChars="-94" w:right="-197"/>
      </w:pPr>
    </w:p>
    <w:p w:rsidR="00F26600" w:rsidRPr="00F26600" w:rsidRDefault="00F26600" w:rsidP="00F26600">
      <w:pPr>
        <w:ind w:leftChars="-202" w:left="-424" w:rightChars="-94" w:right="-197"/>
        <w:jc w:val="center"/>
        <w:rPr>
          <w:rFonts w:hint="eastAsia"/>
          <w:b/>
        </w:rPr>
      </w:pPr>
      <w:r w:rsidRPr="00F26600">
        <w:rPr>
          <w:rFonts w:hint="eastAsia"/>
          <w:b/>
        </w:rPr>
        <w:t>第四章</w:t>
      </w:r>
      <w:r w:rsidRPr="00F26600">
        <w:rPr>
          <w:rFonts w:hint="eastAsia"/>
          <w:b/>
        </w:rPr>
        <w:t xml:space="preserve"> </w:t>
      </w:r>
      <w:r w:rsidRPr="00F26600">
        <w:rPr>
          <w:rFonts w:hint="eastAsia"/>
          <w:b/>
        </w:rPr>
        <w:t>经费资助与管理</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第十一条获准立项的研究生建设课程，在填写《研究生课程建设任务书》并报研究生处备案后，学校拨给核定建设经费。</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第十二条学校设立研究生课程建设专项经费，重点项目每项一般为</w:t>
      </w:r>
      <w:r>
        <w:rPr>
          <w:rFonts w:hint="eastAsia"/>
        </w:rPr>
        <w:t>2</w:t>
      </w:r>
      <w:r>
        <w:rPr>
          <w:rFonts w:hint="eastAsia"/>
        </w:rPr>
        <w:t>万元，一般项目每项一般为</w:t>
      </w:r>
      <w:r>
        <w:rPr>
          <w:rFonts w:hint="eastAsia"/>
        </w:rPr>
        <w:t>1</w:t>
      </w:r>
      <w:r>
        <w:rPr>
          <w:rFonts w:hint="eastAsia"/>
        </w:rPr>
        <w:lastRenderedPageBreak/>
        <w:t>万元。项目经费分两次下达，立项时下拨</w:t>
      </w:r>
      <w:r>
        <w:rPr>
          <w:rFonts w:hint="eastAsia"/>
        </w:rPr>
        <w:t xml:space="preserve">50%, </w:t>
      </w:r>
      <w:r>
        <w:rPr>
          <w:rFonts w:hint="eastAsia"/>
        </w:rPr>
        <w:t>中期检查通过后再下拨</w:t>
      </w:r>
      <w:r>
        <w:rPr>
          <w:rFonts w:hint="eastAsia"/>
        </w:rPr>
        <w:t>50%</w:t>
      </w:r>
      <w:r>
        <w:rPr>
          <w:rFonts w:hint="eastAsia"/>
        </w:rPr>
        <w:t>。</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第十三条研究生课程建设经费应严格按照学校有关财务管理制度，在课程建设规划所限定的范围内使用，并接受校计财处和研究生处的监督。</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经费使用范围主要包括：资料购置和复印费，案例编写费，外出调研差旅费，学术会议费，外聘专家的讲课费，教材出版、多媒体课件制作费和研究生教育研究类学术刊物的论文发表版面费等。</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第十四条课程建设负责人因故更换的，二级学院（部）应及时检查课程建设相关工作的移交情况和经费使用情况，重新指定课程负责人，并报研究生处备案。</w:t>
      </w:r>
    </w:p>
    <w:p w:rsidR="00F26600" w:rsidRDefault="00F26600" w:rsidP="00F26600">
      <w:pPr>
        <w:ind w:leftChars="-202" w:left="-424" w:rightChars="-94" w:right="-197"/>
      </w:pPr>
    </w:p>
    <w:p w:rsidR="00F26600" w:rsidRPr="00F26600" w:rsidRDefault="00F26600" w:rsidP="00F26600">
      <w:pPr>
        <w:ind w:leftChars="-202" w:left="-424" w:rightChars="-94" w:right="-197"/>
        <w:jc w:val="center"/>
        <w:rPr>
          <w:rFonts w:hint="eastAsia"/>
          <w:b/>
        </w:rPr>
      </w:pPr>
      <w:r w:rsidRPr="00F26600">
        <w:rPr>
          <w:rFonts w:hint="eastAsia"/>
          <w:b/>
        </w:rPr>
        <w:t>第五章</w:t>
      </w:r>
      <w:r w:rsidRPr="00F26600">
        <w:rPr>
          <w:rFonts w:hint="eastAsia"/>
          <w:b/>
        </w:rPr>
        <w:t xml:space="preserve"> </w:t>
      </w:r>
      <w:r w:rsidRPr="00F26600">
        <w:rPr>
          <w:rFonts w:hint="eastAsia"/>
          <w:b/>
        </w:rPr>
        <w:t>检查与验收</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第十五条获准立项的研究生课程建设项目周期一般为</w:t>
      </w:r>
      <w:r>
        <w:rPr>
          <w:rFonts w:hint="eastAsia"/>
        </w:rPr>
        <w:t>2</w:t>
      </w:r>
      <w:r>
        <w:rPr>
          <w:rFonts w:hint="eastAsia"/>
        </w:rPr>
        <w:t>年，最长不超过</w:t>
      </w:r>
      <w:r>
        <w:rPr>
          <w:rFonts w:hint="eastAsia"/>
        </w:rPr>
        <w:t>3</w:t>
      </w:r>
      <w:r>
        <w:rPr>
          <w:rFonts w:hint="eastAsia"/>
        </w:rPr>
        <w:t>年。</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十六条研究生课程建设实行中期检查制度。课程负责人应在项目立项一年后，向研究生处提交课程建设项目中期考核报告，内容包括课程建设目标完成情况、课程建设进展情况、建设经费使用情况和阶段性成果等。凡未及时提交课程建设报告的，视为中期检查不合格。</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第十七条研究生课程建设完成后，课程负责人应向研究生处提交课程建设结项报告，经专家评审通过后，准予结项。</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第十八条研究生课程建设结项时，须提供关于实践教学、课堂外教学，或实施讨论式教学、探究式教学等教学记录及其他书面材料，同时满足以下条件中的</w:t>
      </w:r>
      <w:r>
        <w:rPr>
          <w:rFonts w:hint="eastAsia"/>
        </w:rPr>
        <w:t>3</w:t>
      </w:r>
      <w:r>
        <w:rPr>
          <w:rFonts w:hint="eastAsia"/>
        </w:rPr>
        <w:t>项：</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1. </w:t>
      </w:r>
      <w:r>
        <w:rPr>
          <w:rFonts w:hint="eastAsia"/>
        </w:rPr>
        <w:t>重点项目在一级期刊上发表教改论文</w:t>
      </w:r>
      <w:r>
        <w:rPr>
          <w:rFonts w:hint="eastAsia"/>
        </w:rPr>
        <w:t>1</w:t>
      </w:r>
      <w:r>
        <w:rPr>
          <w:rFonts w:hint="eastAsia"/>
        </w:rPr>
        <w:t>篇及以上，一般项目在国内核心期刊上发表教改论文</w:t>
      </w:r>
      <w:r>
        <w:rPr>
          <w:rFonts w:hint="eastAsia"/>
        </w:rPr>
        <w:t>1</w:t>
      </w:r>
      <w:r>
        <w:rPr>
          <w:rFonts w:hint="eastAsia"/>
        </w:rPr>
        <w:t>篇及以上；</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2. </w:t>
      </w:r>
      <w:r>
        <w:rPr>
          <w:rFonts w:hint="eastAsia"/>
        </w:rPr>
        <w:t>举行课堂教学观摩和其他形式的教学研讨会，同时建立开放式的交互型动态课程网站；</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3. </w:t>
      </w:r>
      <w:r>
        <w:rPr>
          <w:rFonts w:hint="eastAsia"/>
        </w:rPr>
        <w:t>编著</w:t>
      </w:r>
      <w:r>
        <w:rPr>
          <w:rFonts w:hint="eastAsia"/>
        </w:rPr>
        <w:t>10</w:t>
      </w:r>
      <w:r>
        <w:rPr>
          <w:rFonts w:hint="eastAsia"/>
        </w:rPr>
        <w:t>个及以上教学案例，编著研究生教材或阅读资料</w:t>
      </w:r>
      <w:r>
        <w:rPr>
          <w:rFonts w:hint="eastAsia"/>
        </w:rPr>
        <w:t>1</w:t>
      </w:r>
      <w:r>
        <w:rPr>
          <w:rFonts w:hint="eastAsia"/>
        </w:rPr>
        <w:t>册；</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 xml:space="preserve">4. </w:t>
      </w:r>
      <w:r>
        <w:rPr>
          <w:rFonts w:hint="eastAsia"/>
        </w:rPr>
        <w:t>其他能反映课程立项前后教学效果显著提高的证明材料。</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第十九条课程建设取得突出成果的，可参加校教学成果奖的评选，获教学成果奖三等奖以上的视同验收合格，可免除评审准予结项。</w:t>
      </w:r>
    </w:p>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第二十条课程建设验收不合格的，必须限期进行整改。若整改后验收仍不合格的，收回剩余专项资金，并取消该课程负责人下一轮次申报研究生课程建设的资格。</w:t>
      </w:r>
    </w:p>
    <w:p w:rsidR="00F26600" w:rsidRDefault="00F26600" w:rsidP="00F26600">
      <w:pPr>
        <w:ind w:leftChars="-202" w:left="-424" w:rightChars="-94" w:right="-197"/>
      </w:pPr>
    </w:p>
    <w:p w:rsidR="00F26600" w:rsidRPr="00F26600" w:rsidRDefault="00F26600" w:rsidP="00F26600">
      <w:pPr>
        <w:ind w:leftChars="-202" w:left="-424" w:rightChars="-94" w:right="-197"/>
        <w:jc w:val="center"/>
        <w:rPr>
          <w:rFonts w:hint="eastAsia"/>
          <w:b/>
        </w:rPr>
      </w:pPr>
      <w:bookmarkStart w:id="0" w:name="_GoBack"/>
      <w:r w:rsidRPr="00F26600">
        <w:rPr>
          <w:rFonts w:hint="eastAsia"/>
          <w:b/>
        </w:rPr>
        <w:t>第六章</w:t>
      </w:r>
      <w:r w:rsidRPr="00F26600">
        <w:rPr>
          <w:rFonts w:hint="eastAsia"/>
          <w:b/>
        </w:rPr>
        <w:t xml:space="preserve"> </w:t>
      </w:r>
      <w:r w:rsidRPr="00F26600">
        <w:rPr>
          <w:rFonts w:hint="eastAsia"/>
          <w:b/>
        </w:rPr>
        <w:t>附则</w:t>
      </w:r>
    </w:p>
    <w:bookmarkEnd w:id="0"/>
    <w:p w:rsidR="00F26600" w:rsidRDefault="00F26600" w:rsidP="00F26600">
      <w:pPr>
        <w:ind w:leftChars="-202" w:left="-424" w:rightChars="-94" w:right="-197"/>
      </w:pPr>
    </w:p>
    <w:p w:rsidR="00F26600" w:rsidRDefault="00F26600" w:rsidP="00F26600">
      <w:pPr>
        <w:ind w:leftChars="-202" w:left="-424" w:rightChars="-94" w:right="-197"/>
        <w:rPr>
          <w:rFonts w:hint="eastAsia"/>
        </w:rPr>
      </w:pPr>
      <w:r>
        <w:rPr>
          <w:rFonts w:hint="eastAsia"/>
        </w:rPr>
        <w:t>第二十一条本办法自公布之日起实行，由学校研究生处负责解释。</w:t>
      </w:r>
    </w:p>
    <w:p w:rsidR="00FE45CC" w:rsidRPr="00F26600" w:rsidRDefault="00FE45CC" w:rsidP="00F26600">
      <w:pPr>
        <w:ind w:leftChars="-202" w:left="-424" w:rightChars="-94" w:right="-197"/>
      </w:pPr>
    </w:p>
    <w:sectPr w:rsidR="00FE45CC" w:rsidRPr="00F266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6A7" w:rsidRDefault="001316A7" w:rsidP="00F26600">
      <w:r>
        <w:separator/>
      </w:r>
    </w:p>
  </w:endnote>
  <w:endnote w:type="continuationSeparator" w:id="0">
    <w:p w:rsidR="001316A7" w:rsidRDefault="001316A7" w:rsidP="00F2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6A7" w:rsidRDefault="001316A7" w:rsidP="00F26600">
      <w:r>
        <w:separator/>
      </w:r>
    </w:p>
  </w:footnote>
  <w:footnote w:type="continuationSeparator" w:id="0">
    <w:p w:rsidR="001316A7" w:rsidRDefault="001316A7" w:rsidP="00F26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10"/>
    <w:rsid w:val="001316A7"/>
    <w:rsid w:val="00C72210"/>
    <w:rsid w:val="00F26600"/>
    <w:rsid w:val="00FE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F0EA6B-EA24-417B-BC46-B7E03022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6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600"/>
    <w:rPr>
      <w:sz w:val="18"/>
      <w:szCs w:val="18"/>
    </w:rPr>
  </w:style>
  <w:style w:type="paragraph" w:styleId="a4">
    <w:name w:val="footer"/>
    <w:basedOn w:val="a"/>
    <w:link w:val="Char0"/>
    <w:uiPriority w:val="99"/>
    <w:unhideWhenUsed/>
    <w:rsid w:val="00F26600"/>
    <w:pPr>
      <w:tabs>
        <w:tab w:val="center" w:pos="4153"/>
        <w:tab w:val="right" w:pos="8306"/>
      </w:tabs>
      <w:snapToGrid w:val="0"/>
      <w:jc w:val="left"/>
    </w:pPr>
    <w:rPr>
      <w:sz w:val="18"/>
      <w:szCs w:val="18"/>
    </w:rPr>
  </w:style>
  <w:style w:type="character" w:customStyle="1" w:styleId="Char0">
    <w:name w:val="页脚 Char"/>
    <w:basedOn w:val="a0"/>
    <w:link w:val="a4"/>
    <w:uiPriority w:val="99"/>
    <w:rsid w:val="00F266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2016-06-23T01:12:00Z</dcterms:created>
  <dcterms:modified xsi:type="dcterms:W3CDTF">2016-06-23T01:15:00Z</dcterms:modified>
</cp:coreProperties>
</file>